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88D7D" w14:textId="77777777" w:rsidR="001B4340" w:rsidRPr="009A2F6A" w:rsidRDefault="001B4340" w:rsidP="001B4340">
      <w:pPr>
        <w:ind w:firstLine="709"/>
        <w:jc w:val="right"/>
        <w:rPr>
          <w:rFonts w:eastAsiaTheme="minorEastAsia"/>
          <w:lang w:val="en-US" w:eastAsia="en-US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B4340" w:rsidRPr="000232EB" w14:paraId="5E6E2DB9" w14:textId="77777777" w:rsidTr="00D778F5">
        <w:trPr>
          <w:trHeight w:val="567"/>
        </w:trPr>
        <w:tc>
          <w:tcPr>
            <w:tcW w:w="9781" w:type="dxa"/>
          </w:tcPr>
          <w:p w14:paraId="3888A2F1" w14:textId="77777777" w:rsidR="001B4340" w:rsidRPr="000232EB" w:rsidRDefault="001B4340" w:rsidP="00D778F5">
            <w:pPr>
              <w:widowControl w:val="0"/>
              <w:jc w:val="center"/>
              <w:rPr>
                <w:b/>
                <w:lang w:eastAsia="zh-CN"/>
              </w:rPr>
            </w:pPr>
            <w:r w:rsidRPr="000232EB">
              <w:rPr>
                <w:b/>
                <w:lang w:eastAsia="zh-CN"/>
              </w:rPr>
              <w:t>Аналіз регуляторного впливу</w:t>
            </w:r>
          </w:p>
          <w:p w14:paraId="41D0B6AD" w14:textId="77777777" w:rsidR="00F27AA7" w:rsidRDefault="001B4340" w:rsidP="00D778F5">
            <w:pPr>
              <w:jc w:val="center"/>
              <w:rPr>
                <w:b/>
                <w:lang w:eastAsia="zh-CN"/>
              </w:rPr>
            </w:pPr>
            <w:r w:rsidRPr="000232EB">
              <w:rPr>
                <w:b/>
                <w:lang w:eastAsia="zh-CN"/>
              </w:rPr>
              <w:t>проєкту</w:t>
            </w:r>
            <w:r w:rsidRPr="000232EB">
              <w:rPr>
                <w:b/>
                <w:lang w:eastAsia="ru-RU"/>
              </w:rPr>
              <w:t xml:space="preserve"> </w:t>
            </w:r>
            <w:r w:rsidRPr="000232EB">
              <w:rPr>
                <w:b/>
                <w:lang w:eastAsia="zh-CN"/>
              </w:rPr>
              <w:t xml:space="preserve">постанови Правління Національного банку України </w:t>
            </w:r>
          </w:p>
          <w:p w14:paraId="6CDFC9AB" w14:textId="495AF75E" w:rsidR="001B4340" w:rsidRPr="000232EB" w:rsidRDefault="001B4340" w:rsidP="00D778F5">
            <w:pPr>
              <w:jc w:val="center"/>
              <w:rPr>
                <w:b/>
                <w:lang w:eastAsia="zh-CN"/>
              </w:rPr>
            </w:pPr>
            <w:r w:rsidRPr="000232EB">
              <w:rPr>
                <w:b/>
                <w:lang w:eastAsia="zh-CN"/>
              </w:rPr>
              <w:t>“</w:t>
            </w:r>
            <w:r w:rsidRPr="001B4340">
              <w:rPr>
                <w:b/>
                <w:lang w:eastAsia="zh-CN"/>
              </w:rPr>
              <w:t>Про затвердження Положення про порядок розкриття інформації небанківськими фінансовими установами</w:t>
            </w:r>
            <w:r w:rsidRPr="000232EB">
              <w:rPr>
                <w:b/>
                <w:lang w:eastAsia="zh-CN"/>
              </w:rPr>
              <w:t>”</w:t>
            </w:r>
          </w:p>
          <w:p w14:paraId="6048A852" w14:textId="77777777" w:rsidR="001B4340" w:rsidRPr="000232EB" w:rsidRDefault="001B4340" w:rsidP="00D778F5">
            <w:pPr>
              <w:jc w:val="center"/>
            </w:pPr>
          </w:p>
        </w:tc>
      </w:tr>
    </w:tbl>
    <w:p w14:paraId="43DD0D8A" w14:textId="77777777" w:rsidR="001B4340" w:rsidRPr="000232EB" w:rsidRDefault="001B4340" w:rsidP="001B4340">
      <w:pPr>
        <w:widowControl w:val="0"/>
        <w:ind w:firstLine="686"/>
        <w:rPr>
          <w:b/>
          <w:lang w:eastAsia="zh-CN"/>
        </w:rPr>
      </w:pPr>
      <w:r w:rsidRPr="000232EB">
        <w:rPr>
          <w:b/>
          <w:lang w:eastAsia="zh-CN"/>
        </w:rPr>
        <w:t>І. Визначення та аналіз проблеми, яку пропонується розв’язати шляхом державного регулювання</w:t>
      </w:r>
    </w:p>
    <w:p w14:paraId="125D403A" w14:textId="4793B981" w:rsidR="001B4340" w:rsidRPr="000232EB" w:rsidRDefault="001B4340" w:rsidP="001B4340">
      <w:pPr>
        <w:widowControl w:val="0"/>
        <w:ind w:firstLine="686"/>
        <w:rPr>
          <w:rFonts w:eastAsia="Calibri"/>
          <w:lang w:eastAsia="en-US"/>
        </w:rPr>
      </w:pPr>
      <w:r w:rsidRPr="000232EB">
        <w:rPr>
          <w:rFonts w:eastAsia="Calibri"/>
          <w:lang w:eastAsia="en-US"/>
        </w:rPr>
        <w:t>Національний банк України (далі – Національний банк) відповідно до пункту 8</w:t>
      </w:r>
      <w:r w:rsidRPr="000232EB">
        <w:rPr>
          <w:rFonts w:eastAsia="Calibri"/>
          <w:vertAlign w:val="superscript"/>
          <w:lang w:eastAsia="en-US"/>
        </w:rPr>
        <w:t>1</w:t>
      </w:r>
      <w:r w:rsidRPr="000232EB">
        <w:rPr>
          <w:rFonts w:eastAsia="Calibri"/>
          <w:lang w:eastAsia="en-US"/>
        </w:rPr>
        <w:t xml:space="preserve"> статті 7 розділу І Закону України </w:t>
      </w:r>
      <w:r w:rsidR="00543E0C">
        <w:rPr>
          <w:rFonts w:eastAsia="Calibri"/>
          <w:lang w:eastAsia="en-US"/>
        </w:rPr>
        <w:t xml:space="preserve">від 20 травня 1999 року </w:t>
      </w:r>
      <w:r w:rsidR="00543E0C" w:rsidRPr="00543E0C">
        <w:rPr>
          <w:rFonts w:eastAsia="Calibri"/>
          <w:lang w:eastAsia="en-US"/>
        </w:rPr>
        <w:t>№ 679-XIV</w:t>
      </w:r>
      <w:r w:rsidR="00543E0C">
        <w:rPr>
          <w:rFonts w:eastAsia="Calibri"/>
          <w:lang w:eastAsia="en-US"/>
        </w:rPr>
        <w:t xml:space="preserve"> </w:t>
      </w:r>
      <w:r w:rsidRPr="000232EB">
        <w:rPr>
          <w:rFonts w:eastAsia="Calibri"/>
          <w:lang w:eastAsia="en-US"/>
        </w:rPr>
        <w:t>“Про Національний банк України” здійсню</w:t>
      </w:r>
      <w:r w:rsidR="009A651C">
        <w:rPr>
          <w:rFonts w:eastAsia="Calibri"/>
          <w:lang w:eastAsia="en-US"/>
        </w:rPr>
        <w:t>є</w:t>
      </w:r>
      <w:r w:rsidRPr="000232EB">
        <w:rPr>
          <w:rFonts w:eastAsia="Calibri"/>
          <w:lang w:eastAsia="en-US"/>
        </w:rPr>
        <w:t xml:space="preserve"> державне регулювання та нагляд на індивідуальній та консолідованій основі на ринках небанківських фінансових послуг за діяльністю небанківських фінансових установ у межах, визначених</w:t>
      </w:r>
      <w:r w:rsidR="00543E0C">
        <w:rPr>
          <w:rFonts w:eastAsia="Calibri"/>
          <w:lang w:eastAsia="en-US"/>
        </w:rPr>
        <w:t xml:space="preserve"> </w:t>
      </w:r>
      <w:r w:rsidRPr="000232EB">
        <w:rPr>
          <w:rFonts w:eastAsia="Calibri"/>
          <w:lang w:eastAsia="en-US"/>
        </w:rPr>
        <w:t>Законом України</w:t>
      </w:r>
      <w:r w:rsidR="00543E0C">
        <w:rPr>
          <w:rFonts w:eastAsia="Calibri"/>
          <w:lang w:eastAsia="en-US"/>
        </w:rPr>
        <w:t xml:space="preserve"> </w:t>
      </w:r>
      <w:r w:rsidRPr="000232EB">
        <w:rPr>
          <w:rFonts w:eastAsia="Calibri"/>
          <w:lang w:eastAsia="en-US"/>
        </w:rPr>
        <w:t>“Про фінансові послуги та державне регулювання ринків фінансових послуг” (далі – Закон про фінансові послуги) та іншими законами України.</w:t>
      </w:r>
    </w:p>
    <w:p w14:paraId="67A75A75" w14:textId="223CA84E" w:rsidR="001B4340" w:rsidRPr="000232EB" w:rsidRDefault="009A651C" w:rsidP="001B4340">
      <w:pPr>
        <w:widowControl w:val="0"/>
        <w:ind w:firstLine="686"/>
        <w:rPr>
          <w:rFonts w:eastAsia="Calibri"/>
          <w:lang w:eastAsia="en-US"/>
        </w:rPr>
      </w:pPr>
      <w:r>
        <w:rPr>
          <w:rFonts w:eastAsia="Calibri"/>
          <w:lang w:eastAsia="en-US"/>
        </w:rPr>
        <w:t>Згідно</w:t>
      </w:r>
      <w:r w:rsidRPr="000232E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з </w:t>
      </w:r>
      <w:r w:rsidR="00C46682">
        <w:rPr>
          <w:rFonts w:eastAsia="Calibri"/>
          <w:lang w:eastAsia="en-US"/>
        </w:rPr>
        <w:t>пункт</w:t>
      </w:r>
      <w:r>
        <w:rPr>
          <w:rFonts w:eastAsia="Calibri"/>
          <w:lang w:eastAsia="en-US"/>
        </w:rPr>
        <w:t>ом</w:t>
      </w:r>
      <w:r w:rsidR="00C46682">
        <w:rPr>
          <w:rFonts w:eastAsia="Calibri"/>
          <w:lang w:eastAsia="en-US"/>
        </w:rPr>
        <w:t xml:space="preserve"> 7 розділу ІІ </w:t>
      </w:r>
      <w:r w:rsidR="001B4340" w:rsidRPr="000232EB">
        <w:rPr>
          <w:rFonts w:eastAsia="Calibri"/>
          <w:lang w:eastAsia="en-US"/>
        </w:rPr>
        <w:t xml:space="preserve">Закону України від 12 вересня 2019 року </w:t>
      </w:r>
      <w:r w:rsidR="005175C0" w:rsidRPr="000232EB">
        <w:rPr>
          <w:rFonts w:eastAsia="Calibri"/>
          <w:lang w:eastAsia="en-US"/>
        </w:rPr>
        <w:t>№</w:t>
      </w:r>
      <w:r w:rsidR="005175C0">
        <w:rPr>
          <w:rFonts w:eastAsia="Calibri"/>
          <w:lang w:val="en-US" w:eastAsia="en-US"/>
        </w:rPr>
        <w:t> </w:t>
      </w:r>
      <w:r w:rsidR="001B4340" w:rsidRPr="000232EB">
        <w:rPr>
          <w:rFonts w:eastAsia="Calibri"/>
          <w:lang w:eastAsia="en-US"/>
        </w:rPr>
        <w:t xml:space="preserve">79-IX “Про внесення змін до деяких законодавчих актів України щодо удосконалення функцій із державного регулювання ринків фінансових послуг” (далі – Закон </w:t>
      </w:r>
      <w:r w:rsidR="005175C0" w:rsidRPr="000232EB">
        <w:rPr>
          <w:rFonts w:eastAsia="Calibri"/>
          <w:lang w:eastAsia="en-US"/>
        </w:rPr>
        <w:t>№</w:t>
      </w:r>
      <w:r w:rsidR="005175C0">
        <w:rPr>
          <w:rFonts w:eastAsia="Calibri"/>
          <w:lang w:val="en-US" w:eastAsia="en-US"/>
        </w:rPr>
        <w:t> </w:t>
      </w:r>
      <w:r w:rsidR="001B4340" w:rsidRPr="000232EB">
        <w:rPr>
          <w:rFonts w:eastAsia="Calibri"/>
          <w:lang w:eastAsia="en-US"/>
        </w:rPr>
        <w:t>79) Національний банк</w:t>
      </w:r>
      <w:r w:rsidR="00543E0C">
        <w:rPr>
          <w:rFonts w:eastAsia="Calibri"/>
          <w:lang w:eastAsia="en-US"/>
        </w:rPr>
        <w:t xml:space="preserve"> </w:t>
      </w:r>
      <w:r w:rsidR="005175C0">
        <w:rPr>
          <w:rFonts w:eastAsia="Calibri"/>
          <w:lang w:eastAsia="en-US"/>
        </w:rPr>
        <w:t>і</w:t>
      </w:r>
      <w:r w:rsidR="00543E0C">
        <w:rPr>
          <w:rFonts w:eastAsia="Calibri"/>
          <w:lang w:eastAsia="en-US"/>
        </w:rPr>
        <w:t>з</w:t>
      </w:r>
      <w:r w:rsidR="001B4340" w:rsidRPr="000232EB">
        <w:rPr>
          <w:rFonts w:eastAsia="Calibri"/>
          <w:lang w:eastAsia="en-US"/>
        </w:rPr>
        <w:t xml:space="preserve"> 01 липня 2020 року отримав повноваження щодо </w:t>
      </w:r>
      <w:r w:rsidR="00DA17C1">
        <w:rPr>
          <w:rFonts w:eastAsia="Calibri"/>
          <w:lang w:eastAsia="en-US"/>
        </w:rPr>
        <w:t xml:space="preserve">здійснення </w:t>
      </w:r>
      <w:r w:rsidR="00DA17C1" w:rsidRPr="00DA17C1">
        <w:rPr>
          <w:rFonts w:eastAsia="Calibri"/>
          <w:lang w:eastAsia="en-US"/>
        </w:rPr>
        <w:t>державного регулювання та нагляду за діяльністю на ринках небанківських фінансових послуг</w:t>
      </w:r>
      <w:r w:rsidR="001B4340" w:rsidRPr="000232EB">
        <w:rPr>
          <w:rFonts w:eastAsia="Calibri"/>
          <w:lang w:eastAsia="en-US"/>
        </w:rPr>
        <w:t>.</w:t>
      </w:r>
    </w:p>
    <w:p w14:paraId="1A462F05" w14:textId="0C117149" w:rsidR="001B4340" w:rsidRDefault="009A651C" w:rsidP="00725A75">
      <w:pPr>
        <w:widowControl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1B4340" w:rsidRPr="000232EB">
        <w:rPr>
          <w:rFonts w:eastAsia="Calibri"/>
          <w:lang w:eastAsia="en-US"/>
        </w:rPr>
        <w:t>ункт</w:t>
      </w:r>
      <w:r>
        <w:rPr>
          <w:rFonts w:eastAsia="Calibri"/>
          <w:lang w:eastAsia="en-US"/>
        </w:rPr>
        <w:t>ом</w:t>
      </w:r>
      <w:r w:rsidR="001B4340" w:rsidRPr="000232EB">
        <w:rPr>
          <w:rFonts w:eastAsia="Calibri"/>
          <w:lang w:eastAsia="en-US"/>
        </w:rPr>
        <w:t xml:space="preserve"> 14 розділу ІІ Закону </w:t>
      </w:r>
      <w:r w:rsidR="005175C0" w:rsidRPr="000232EB">
        <w:rPr>
          <w:rFonts w:eastAsia="Calibri"/>
          <w:lang w:eastAsia="en-US"/>
        </w:rPr>
        <w:t>№</w:t>
      </w:r>
      <w:r w:rsidR="005175C0">
        <w:rPr>
          <w:rFonts w:eastAsia="Calibri"/>
          <w:lang w:eastAsia="en-US"/>
        </w:rPr>
        <w:t> </w:t>
      </w:r>
      <w:r w:rsidR="001B4340" w:rsidRPr="000232EB">
        <w:rPr>
          <w:rFonts w:eastAsia="Calibri"/>
          <w:lang w:eastAsia="en-US"/>
        </w:rPr>
        <w:t>79</w:t>
      </w:r>
      <w:r>
        <w:rPr>
          <w:rFonts w:eastAsia="Calibri"/>
          <w:lang w:eastAsia="en-US"/>
        </w:rPr>
        <w:t xml:space="preserve"> передбачено, що</w:t>
      </w:r>
      <w:r w:rsidR="001B4340" w:rsidRPr="000232EB">
        <w:rPr>
          <w:rFonts w:eastAsia="Calibri"/>
          <w:lang w:eastAsia="en-US"/>
        </w:rPr>
        <w:t xml:space="preserve"> Національний банк </w:t>
      </w:r>
      <w:r>
        <w:rPr>
          <w:rFonts w:eastAsia="Calibri"/>
          <w:lang w:eastAsia="en-US"/>
        </w:rPr>
        <w:t>повинен</w:t>
      </w:r>
      <w:r w:rsidRPr="000232EB">
        <w:rPr>
          <w:rFonts w:eastAsia="Calibri"/>
          <w:lang w:eastAsia="en-US"/>
        </w:rPr>
        <w:t xml:space="preserve"> </w:t>
      </w:r>
      <w:r w:rsidR="001B4340" w:rsidRPr="000232EB">
        <w:rPr>
          <w:rFonts w:eastAsia="Calibri"/>
          <w:lang w:eastAsia="en-US"/>
        </w:rPr>
        <w:t xml:space="preserve">забезпечити прийняття актів, необхідних для реалізації цього закону. </w:t>
      </w:r>
    </w:p>
    <w:p w14:paraId="05469D30" w14:textId="037211F4" w:rsidR="00043AF6" w:rsidRPr="00640C7F" w:rsidRDefault="00043AF6" w:rsidP="00043AF6">
      <w:pPr>
        <w:ind w:firstLine="709"/>
        <w:rPr>
          <w:szCs w:val="24"/>
        </w:rPr>
      </w:pPr>
      <w:r w:rsidRPr="00640C7F">
        <w:rPr>
          <w:szCs w:val="24"/>
        </w:rPr>
        <w:t xml:space="preserve">Згідно з пунктом </w:t>
      </w:r>
      <w:r>
        <w:rPr>
          <w:szCs w:val="24"/>
        </w:rPr>
        <w:t>18</w:t>
      </w:r>
      <w:r w:rsidRPr="00640C7F">
        <w:rPr>
          <w:szCs w:val="24"/>
        </w:rPr>
        <w:t xml:space="preserve"> частини першої статті 28 Закону </w:t>
      </w:r>
      <w:r w:rsidRPr="000232EB">
        <w:rPr>
          <w:rFonts w:eastAsia="Calibri"/>
          <w:lang w:eastAsia="en-US"/>
        </w:rPr>
        <w:t>про фінансові послуги</w:t>
      </w:r>
      <w:r w:rsidRPr="00640C7F">
        <w:rPr>
          <w:szCs w:val="24"/>
        </w:rPr>
        <w:t xml:space="preserve"> Національний банк у сфері державного регулювання ринків небанківських фінансових послуг у межах компетенції, з-поміж іншого, </w:t>
      </w:r>
      <w:r w:rsidRPr="00215E49">
        <w:rPr>
          <w:szCs w:val="24"/>
        </w:rPr>
        <w:t>встановлює порядок розкриття інформації та складання звітності учасниками ринків фінансових послуг відповідно до законодавства України</w:t>
      </w:r>
      <w:r w:rsidRPr="00640C7F">
        <w:rPr>
          <w:szCs w:val="24"/>
        </w:rPr>
        <w:t>.</w:t>
      </w:r>
    </w:p>
    <w:p w14:paraId="4FC12E7D" w14:textId="4A276487" w:rsidR="00043AF6" w:rsidRPr="000232EB" w:rsidRDefault="00043AF6" w:rsidP="00043AF6">
      <w:pPr>
        <w:widowControl w:val="0"/>
        <w:ind w:firstLine="686"/>
        <w:rPr>
          <w:rFonts w:eastAsia="Calibri"/>
          <w:lang w:eastAsia="en-US"/>
        </w:rPr>
      </w:pPr>
      <w:r w:rsidRPr="000232EB">
        <w:rPr>
          <w:rFonts w:eastAsia="Calibri"/>
          <w:lang w:eastAsia="en-US"/>
        </w:rPr>
        <w:t xml:space="preserve">У Національному банку, </w:t>
      </w:r>
      <w:r w:rsidR="009A651C">
        <w:rPr>
          <w:rFonts w:eastAsia="Calibri"/>
          <w:lang w:eastAsia="en-US"/>
        </w:rPr>
        <w:t>що</w:t>
      </w:r>
      <w:r w:rsidR="009A651C" w:rsidRPr="000232EB">
        <w:rPr>
          <w:rFonts w:eastAsia="Calibri"/>
          <w:lang w:eastAsia="en-US"/>
        </w:rPr>
        <w:t xml:space="preserve"> </w:t>
      </w:r>
      <w:r w:rsidRPr="000232EB">
        <w:rPr>
          <w:rFonts w:eastAsia="Calibri"/>
          <w:lang w:eastAsia="en-US"/>
        </w:rPr>
        <w:t>нещодавно набув повноважень регулятора ринку небанківських фінансових послуг, немає регуляторних актів із питань</w:t>
      </w:r>
      <w:r w:rsidR="00C46682">
        <w:rPr>
          <w:rFonts w:eastAsia="Calibri"/>
          <w:lang w:eastAsia="en-US"/>
        </w:rPr>
        <w:t xml:space="preserve"> визначення порядку розкриття інформації небанківськими фінансовими установами</w:t>
      </w:r>
      <w:r w:rsidRPr="000232EB">
        <w:rPr>
          <w:rFonts w:eastAsia="Calibri"/>
          <w:lang w:eastAsia="en-US"/>
        </w:rPr>
        <w:t>.</w:t>
      </w:r>
    </w:p>
    <w:p w14:paraId="255D4222" w14:textId="1E5EF535" w:rsidR="00043AF6" w:rsidRDefault="00043AF6" w:rsidP="001B4340">
      <w:pPr>
        <w:widowControl w:val="0"/>
        <w:ind w:firstLine="686"/>
        <w:rPr>
          <w:szCs w:val="24"/>
        </w:rPr>
      </w:pPr>
      <w:r>
        <w:rPr>
          <w:rFonts w:eastAsia="Calibri"/>
          <w:lang w:eastAsia="en-US"/>
        </w:rPr>
        <w:t>Водночас у</w:t>
      </w:r>
      <w:r w:rsidR="00DA17C1">
        <w:rPr>
          <w:rFonts w:eastAsia="Calibri"/>
          <w:lang w:eastAsia="en-US"/>
        </w:rPr>
        <w:t xml:space="preserve"> відповідній сфері правового регулювання діє </w:t>
      </w:r>
      <w:r w:rsidR="00DA17C1" w:rsidRPr="00215E49">
        <w:rPr>
          <w:szCs w:val="24"/>
        </w:rPr>
        <w:t>Положення про розкриття фінансовими установами інформації в загальнодоступній інформаційній базі даних про фінансові установи та на веб-сайтах (веб-сторінках) фінансових установ</w:t>
      </w:r>
      <w:r w:rsidR="00DA17C1">
        <w:rPr>
          <w:szCs w:val="24"/>
        </w:rPr>
        <w:t xml:space="preserve">, затверджене розпорядженням </w:t>
      </w:r>
      <w:r w:rsidR="00C25231" w:rsidRPr="00640C7F">
        <w:rPr>
          <w:szCs w:val="24"/>
        </w:rPr>
        <w:t>Національної комісії, що здійснює державне регулювання у сфері ринків фінансових послуг</w:t>
      </w:r>
      <w:r w:rsidR="002C3666">
        <w:rPr>
          <w:szCs w:val="24"/>
        </w:rPr>
        <w:t>,</w:t>
      </w:r>
      <w:r w:rsidR="00DA17C1">
        <w:rPr>
          <w:szCs w:val="24"/>
        </w:rPr>
        <w:t xml:space="preserve"> </w:t>
      </w:r>
      <w:r w:rsidR="00DA17C1" w:rsidRPr="00215E49">
        <w:rPr>
          <w:szCs w:val="24"/>
        </w:rPr>
        <w:t xml:space="preserve">від 19 квітня 2016 року </w:t>
      </w:r>
      <w:r w:rsidR="00C14B4B" w:rsidRPr="00215E49">
        <w:rPr>
          <w:szCs w:val="24"/>
        </w:rPr>
        <w:t>№</w:t>
      </w:r>
      <w:r w:rsidR="00C14B4B">
        <w:rPr>
          <w:szCs w:val="24"/>
        </w:rPr>
        <w:t> </w:t>
      </w:r>
      <w:r w:rsidR="00DA17C1" w:rsidRPr="00215E49">
        <w:rPr>
          <w:szCs w:val="24"/>
        </w:rPr>
        <w:t>825</w:t>
      </w:r>
      <w:r w:rsidR="002C3666">
        <w:rPr>
          <w:szCs w:val="24"/>
        </w:rPr>
        <w:t xml:space="preserve"> (зі змінами)</w:t>
      </w:r>
      <w:r w:rsidR="00DA17C1">
        <w:rPr>
          <w:szCs w:val="24"/>
        </w:rPr>
        <w:t xml:space="preserve">. </w:t>
      </w:r>
    </w:p>
    <w:p w14:paraId="7372BF0A" w14:textId="55C4997A" w:rsidR="001B4340" w:rsidRDefault="00DA17C1" w:rsidP="001B4340">
      <w:pPr>
        <w:widowControl w:val="0"/>
        <w:ind w:firstLine="686"/>
        <w:rPr>
          <w:rFonts w:eastAsia="Calibri"/>
          <w:lang w:eastAsia="en-US"/>
        </w:rPr>
      </w:pPr>
      <w:r>
        <w:rPr>
          <w:szCs w:val="24"/>
        </w:rPr>
        <w:t>Однак зазначен</w:t>
      </w:r>
      <w:r w:rsidR="00C25231">
        <w:rPr>
          <w:szCs w:val="24"/>
        </w:rPr>
        <w:t>ий нор</w:t>
      </w:r>
      <w:r w:rsidR="00043AF6">
        <w:rPr>
          <w:szCs w:val="24"/>
        </w:rPr>
        <w:t>м</w:t>
      </w:r>
      <w:r w:rsidR="00C25231">
        <w:rPr>
          <w:szCs w:val="24"/>
        </w:rPr>
        <w:t>ативно-правовий акт</w:t>
      </w:r>
      <w:r w:rsidR="00043AF6">
        <w:rPr>
          <w:szCs w:val="24"/>
        </w:rPr>
        <w:t xml:space="preserve"> </w:t>
      </w:r>
      <w:r w:rsidR="00043AF6" w:rsidRPr="00640C7F">
        <w:rPr>
          <w:szCs w:val="24"/>
        </w:rPr>
        <w:t>Національної комісії, що здійснює державне регулювання у сфері ринків фінансових послу</w:t>
      </w:r>
      <w:r w:rsidR="00617904">
        <w:rPr>
          <w:szCs w:val="24"/>
        </w:rPr>
        <w:t>г</w:t>
      </w:r>
      <w:r w:rsidR="002C3666">
        <w:rPr>
          <w:szCs w:val="24"/>
        </w:rPr>
        <w:t>,</w:t>
      </w:r>
      <w:r w:rsidR="00C25231">
        <w:rPr>
          <w:szCs w:val="24"/>
        </w:rPr>
        <w:t xml:space="preserve"> </w:t>
      </w:r>
      <w:r w:rsidR="00C14B4B">
        <w:rPr>
          <w:szCs w:val="24"/>
        </w:rPr>
        <w:t xml:space="preserve">повною мірою </w:t>
      </w:r>
      <w:r w:rsidR="00C25231">
        <w:rPr>
          <w:szCs w:val="24"/>
        </w:rPr>
        <w:t>не</w:t>
      </w:r>
      <w:r>
        <w:rPr>
          <w:szCs w:val="24"/>
        </w:rPr>
        <w:t xml:space="preserve"> забезпечує задоволення потреб клієнтів</w:t>
      </w:r>
      <w:r w:rsidR="00C25231" w:rsidRPr="00043AF6">
        <w:rPr>
          <w:szCs w:val="24"/>
        </w:rPr>
        <w:t xml:space="preserve"> небанківських фінансових установ</w:t>
      </w:r>
      <w:r>
        <w:rPr>
          <w:szCs w:val="24"/>
        </w:rPr>
        <w:t xml:space="preserve"> щодо отримання </w:t>
      </w:r>
      <w:r w:rsidR="00C25231">
        <w:rPr>
          <w:szCs w:val="24"/>
        </w:rPr>
        <w:t xml:space="preserve">достатньої та актуальної </w:t>
      </w:r>
      <w:r>
        <w:rPr>
          <w:szCs w:val="24"/>
        </w:rPr>
        <w:t>інформації про фінансову установу</w:t>
      </w:r>
      <w:r w:rsidR="00C46682">
        <w:rPr>
          <w:szCs w:val="24"/>
        </w:rPr>
        <w:t xml:space="preserve">, внаслідок чого потребує вдосконалення шляхом </w:t>
      </w:r>
      <w:r w:rsidR="00C14B4B">
        <w:rPr>
          <w:szCs w:val="24"/>
        </w:rPr>
        <w:t>у</w:t>
      </w:r>
      <w:r w:rsidR="00C46682">
        <w:rPr>
          <w:szCs w:val="24"/>
        </w:rPr>
        <w:t>несення змін до нього</w:t>
      </w:r>
      <w:r w:rsidR="00C25231">
        <w:rPr>
          <w:szCs w:val="24"/>
        </w:rPr>
        <w:t>.</w:t>
      </w:r>
      <w:r w:rsidR="001B4340" w:rsidRPr="000232EB">
        <w:rPr>
          <w:rFonts w:eastAsia="Calibri"/>
          <w:lang w:eastAsia="en-US"/>
        </w:rPr>
        <w:t xml:space="preserve"> </w:t>
      </w:r>
    </w:p>
    <w:p w14:paraId="6DAC906C" w14:textId="3A435499" w:rsidR="00C46682" w:rsidRDefault="00C46682" w:rsidP="00C46682">
      <w:pPr>
        <w:widowControl w:val="0"/>
        <w:ind w:firstLine="686"/>
        <w:rPr>
          <w:szCs w:val="24"/>
        </w:rPr>
      </w:pPr>
      <w:r>
        <w:rPr>
          <w:szCs w:val="24"/>
        </w:rPr>
        <w:lastRenderedPageBreak/>
        <w:t xml:space="preserve">Відповідно до абзацу першого пункту 3 розділу ІІ Закону </w:t>
      </w:r>
      <w:r w:rsidR="00AD7106">
        <w:rPr>
          <w:szCs w:val="24"/>
        </w:rPr>
        <w:t>№ </w:t>
      </w:r>
      <w:r>
        <w:rPr>
          <w:szCs w:val="24"/>
        </w:rPr>
        <w:t>79 а</w:t>
      </w:r>
      <w:r w:rsidRPr="00C46682">
        <w:rPr>
          <w:szCs w:val="24"/>
        </w:rPr>
        <w:t xml:space="preserve">кти Національної комісії, що здійснює державне регулювання у сфері ринків фінансових послуг, Державної комісії з регулювання ринків фінансових послуг України, видані до </w:t>
      </w:r>
      <w:r w:rsidR="002C3666">
        <w:rPr>
          <w:szCs w:val="24"/>
        </w:rPr>
        <w:t>0</w:t>
      </w:r>
      <w:r w:rsidRPr="00C46682">
        <w:rPr>
          <w:szCs w:val="24"/>
        </w:rPr>
        <w:t xml:space="preserve">1 липня 2020 року, діють до визнання їх такими, що втратили чинність, відповідними нормативно-правовими актами Національного банку, Національної комісії з цінних паперів та фондового ринку, прийнятими в межах повноважень, </w:t>
      </w:r>
      <w:r w:rsidR="00AD7106">
        <w:rPr>
          <w:szCs w:val="24"/>
        </w:rPr>
        <w:t>у</w:t>
      </w:r>
      <w:r w:rsidRPr="00C46682">
        <w:rPr>
          <w:szCs w:val="24"/>
        </w:rPr>
        <w:t xml:space="preserve">становлених Законом </w:t>
      </w:r>
      <w:r w:rsidR="00745F67">
        <w:rPr>
          <w:szCs w:val="24"/>
        </w:rPr>
        <w:t>п</w:t>
      </w:r>
      <w:r w:rsidRPr="00C46682">
        <w:rPr>
          <w:szCs w:val="24"/>
        </w:rPr>
        <w:t>ро фінансові послуги</w:t>
      </w:r>
      <w:r>
        <w:rPr>
          <w:szCs w:val="24"/>
        </w:rPr>
        <w:t xml:space="preserve">. </w:t>
      </w:r>
    </w:p>
    <w:p w14:paraId="4AB3C580" w14:textId="6BC49C9B" w:rsidR="00C46682" w:rsidRDefault="00AD7106" w:rsidP="001B4340">
      <w:pPr>
        <w:widowControl w:val="0"/>
        <w:ind w:firstLine="686"/>
        <w:rPr>
          <w:rFonts w:eastAsia="Calibri"/>
          <w:lang w:eastAsia="en-US"/>
        </w:rPr>
      </w:pPr>
      <w:r>
        <w:rPr>
          <w:rFonts w:eastAsia="Calibri"/>
          <w:lang w:eastAsia="en-US"/>
        </w:rPr>
        <w:t>У</w:t>
      </w:r>
      <w:r w:rsidR="00C46682">
        <w:rPr>
          <w:rFonts w:eastAsia="Calibri"/>
          <w:lang w:eastAsia="en-US"/>
        </w:rPr>
        <w:t xml:space="preserve">раховуючи положення законодавства України, вбачається, що Національний банк не наділений повноваженнями </w:t>
      </w:r>
      <w:r w:rsidR="00A05E35">
        <w:rPr>
          <w:rFonts w:eastAsia="Calibri"/>
          <w:lang w:eastAsia="en-US"/>
        </w:rPr>
        <w:t>стосовно</w:t>
      </w:r>
      <w:r w:rsidR="00C46682">
        <w:rPr>
          <w:rFonts w:eastAsia="Calibri"/>
          <w:lang w:eastAsia="en-US"/>
        </w:rPr>
        <w:t xml:space="preserve"> внесення змін до </w:t>
      </w:r>
      <w:r w:rsidR="001E221D">
        <w:rPr>
          <w:rFonts w:eastAsia="Calibri"/>
          <w:lang w:eastAsia="en-US"/>
        </w:rPr>
        <w:t xml:space="preserve">актів </w:t>
      </w:r>
      <w:r w:rsidR="001E221D" w:rsidRPr="00C46682">
        <w:rPr>
          <w:szCs w:val="24"/>
        </w:rPr>
        <w:t>Національної комісії, що здійснює державне регулювання у сфері ринків фінансових послуг</w:t>
      </w:r>
      <w:r w:rsidR="00223C98" w:rsidRPr="00223C98">
        <w:rPr>
          <w:szCs w:val="24"/>
        </w:rPr>
        <w:t>,</w:t>
      </w:r>
      <w:r w:rsidR="001E221D">
        <w:rPr>
          <w:szCs w:val="24"/>
        </w:rPr>
        <w:t xml:space="preserve"> </w:t>
      </w:r>
      <w:r w:rsidR="00A05E35">
        <w:rPr>
          <w:szCs w:val="24"/>
        </w:rPr>
        <w:t>і</w:t>
      </w:r>
      <w:r w:rsidR="001E221D" w:rsidRPr="00C46682">
        <w:rPr>
          <w:szCs w:val="24"/>
        </w:rPr>
        <w:t xml:space="preserve"> Державної комісії з регулювання ринків фінансових послуг України</w:t>
      </w:r>
      <w:r w:rsidR="008D74BF">
        <w:rPr>
          <w:szCs w:val="24"/>
        </w:rPr>
        <w:t xml:space="preserve"> з метою внесення необхідних змін для </w:t>
      </w:r>
      <w:r>
        <w:rPr>
          <w:szCs w:val="24"/>
        </w:rPr>
        <w:t xml:space="preserve">поліпшення </w:t>
      </w:r>
      <w:r w:rsidR="008D74BF">
        <w:rPr>
          <w:szCs w:val="24"/>
        </w:rPr>
        <w:t>стану правового регулювання у сфері розкриття інформації небанківськими фінансовими установами</w:t>
      </w:r>
      <w:r w:rsidR="001E221D">
        <w:rPr>
          <w:szCs w:val="24"/>
        </w:rPr>
        <w:t>.</w:t>
      </w:r>
      <w:r w:rsidR="00C46682">
        <w:rPr>
          <w:rFonts w:eastAsia="Calibri"/>
          <w:lang w:eastAsia="en-US"/>
        </w:rPr>
        <w:t xml:space="preserve"> </w:t>
      </w:r>
    </w:p>
    <w:p w14:paraId="27396EBE" w14:textId="70B8CD68" w:rsidR="008D74BF" w:rsidRPr="000232EB" w:rsidRDefault="008D74BF" w:rsidP="001B4340">
      <w:pPr>
        <w:widowControl w:val="0"/>
        <w:ind w:firstLine="686"/>
        <w:rPr>
          <w:rFonts w:eastAsia="Calibri"/>
          <w:lang w:eastAsia="en-US"/>
        </w:rPr>
      </w:pPr>
      <w:r>
        <w:rPr>
          <w:rFonts w:eastAsia="Calibri"/>
          <w:lang w:eastAsia="en-US"/>
        </w:rPr>
        <w:t>Також з</w:t>
      </w:r>
      <w:r w:rsidRPr="000232EB">
        <w:rPr>
          <w:rFonts w:eastAsia="Calibri"/>
          <w:lang w:eastAsia="en-US"/>
        </w:rPr>
        <w:t>азначене питання не може бути вирішене за допомогою ринкових механізмів, оскільки воно стосується реалізації повноважень Національного банку, визначених Законом про фінансові послуги</w:t>
      </w:r>
      <w:r w:rsidR="00A05E35">
        <w:rPr>
          <w:rFonts w:eastAsia="Calibri"/>
          <w:lang w:eastAsia="en-US"/>
        </w:rPr>
        <w:t>.</w:t>
      </w:r>
    </w:p>
    <w:p w14:paraId="07C5BBFB" w14:textId="1F0F1CDE" w:rsidR="001B4340" w:rsidRPr="000232EB" w:rsidRDefault="001B4340" w:rsidP="001B4340">
      <w:pPr>
        <w:widowControl w:val="0"/>
        <w:ind w:firstLine="686"/>
        <w:rPr>
          <w:rFonts w:eastAsia="Calibri"/>
          <w:lang w:eastAsia="en-US"/>
        </w:rPr>
      </w:pPr>
      <w:r w:rsidRPr="000232EB">
        <w:rPr>
          <w:rFonts w:eastAsia="Calibri"/>
          <w:lang w:eastAsia="en-US"/>
        </w:rPr>
        <w:t>Отже, існує потреба у врегулюванні вищезазначених проблем</w:t>
      </w:r>
      <w:r w:rsidR="008D74BF">
        <w:rPr>
          <w:rFonts w:eastAsia="Calibri"/>
          <w:lang w:eastAsia="en-US"/>
        </w:rPr>
        <w:t xml:space="preserve"> шляхом </w:t>
      </w:r>
      <w:r w:rsidRPr="000232EB">
        <w:rPr>
          <w:rFonts w:eastAsia="Calibri"/>
          <w:lang w:eastAsia="en-US"/>
        </w:rPr>
        <w:t>затвердженн</w:t>
      </w:r>
      <w:r w:rsidR="008D74BF">
        <w:rPr>
          <w:rFonts w:eastAsia="Calibri"/>
          <w:lang w:eastAsia="en-US"/>
        </w:rPr>
        <w:t>я</w:t>
      </w:r>
      <w:r w:rsidRPr="000232EB">
        <w:rPr>
          <w:rFonts w:eastAsia="Calibri"/>
          <w:lang w:eastAsia="en-US"/>
        </w:rPr>
        <w:t xml:space="preserve"> відповідного нормативно-правового акта Національного банку.</w:t>
      </w:r>
    </w:p>
    <w:p w14:paraId="47C938FE" w14:textId="35BECD02" w:rsidR="001B4340" w:rsidRPr="000232EB" w:rsidRDefault="001B4340" w:rsidP="001B4340">
      <w:pPr>
        <w:widowControl w:val="0"/>
        <w:shd w:val="clear" w:color="auto" w:fill="FFFFFF"/>
        <w:ind w:firstLine="686"/>
        <w:rPr>
          <w:lang w:eastAsia="zh-CN"/>
        </w:rPr>
      </w:pPr>
      <w:r w:rsidRPr="000232EB">
        <w:rPr>
          <w:lang w:eastAsia="zh-CN"/>
        </w:rPr>
        <w:t xml:space="preserve">Суб’єктами, на яких поширюється дія регуляторного акта, є </w:t>
      </w:r>
      <w:r w:rsidR="00DA17C1">
        <w:rPr>
          <w:szCs w:val="24"/>
        </w:rPr>
        <w:t>небанківські фінансові установи</w:t>
      </w:r>
      <w:r w:rsidRPr="000232EB">
        <w:rPr>
          <w:lang w:eastAsia="zh-CN"/>
        </w:rPr>
        <w:t xml:space="preserve">. Проблема, яку пропонується розв’язати шляхом державного регулювання, справляє негативний вплив на </w:t>
      </w:r>
      <w:r w:rsidR="00F27AA7">
        <w:rPr>
          <w:lang w:eastAsia="zh-CN"/>
        </w:rPr>
        <w:t>клієнтів</w:t>
      </w:r>
      <w:r w:rsidRPr="000232EB">
        <w:rPr>
          <w:lang w:eastAsia="zh-CN"/>
        </w:rPr>
        <w:t xml:space="preserve"> </w:t>
      </w:r>
      <w:r w:rsidR="00C25231">
        <w:rPr>
          <w:lang w:eastAsia="zh-CN"/>
        </w:rPr>
        <w:t>небанківських фінансових установ</w:t>
      </w:r>
      <w:r w:rsidRPr="000232EB">
        <w:rPr>
          <w:lang w:eastAsia="zh-CN"/>
        </w:rPr>
        <w:t xml:space="preserve"> щодо захисту їх прав.</w:t>
      </w:r>
    </w:p>
    <w:p w14:paraId="0D9C3F15" w14:textId="77777777" w:rsidR="001B4340" w:rsidRPr="000232EB" w:rsidRDefault="001B4340" w:rsidP="001B4340">
      <w:pPr>
        <w:widowControl w:val="0"/>
        <w:shd w:val="clear" w:color="auto" w:fill="FFFFFF"/>
        <w:ind w:firstLine="686"/>
        <w:rPr>
          <w:lang w:eastAsia="zh-CN"/>
        </w:rPr>
      </w:pPr>
    </w:p>
    <w:p w14:paraId="3E2CB97C" w14:textId="77777777" w:rsidR="001B4340" w:rsidRPr="000232EB" w:rsidRDefault="001B4340" w:rsidP="001B4340">
      <w:pPr>
        <w:widowControl w:val="0"/>
        <w:ind w:firstLine="686"/>
        <w:rPr>
          <w:b/>
          <w:lang w:eastAsia="zh-CN"/>
        </w:rPr>
      </w:pPr>
      <w:r w:rsidRPr="000232EB">
        <w:rPr>
          <w:b/>
          <w:lang w:eastAsia="zh-CN"/>
        </w:rPr>
        <w:t xml:space="preserve">ІІ. Визначення цілей державного регулювання </w:t>
      </w:r>
    </w:p>
    <w:p w14:paraId="54D48E02" w14:textId="46035B58" w:rsidR="001B4340" w:rsidRPr="000232EB" w:rsidRDefault="001B4340" w:rsidP="001B4340">
      <w:pPr>
        <w:widowControl w:val="0"/>
        <w:ind w:firstLine="686"/>
        <w:rPr>
          <w:lang w:eastAsia="ru-RU"/>
        </w:rPr>
      </w:pPr>
      <w:r w:rsidRPr="000232EB">
        <w:rPr>
          <w:lang w:eastAsia="ru-RU"/>
        </w:rPr>
        <w:t>Цілями державного регулювання, що безпосередньо пов’язані з розв’язанням зазначених проблем, є забезпечення</w:t>
      </w:r>
      <w:r w:rsidR="00C47E8F" w:rsidRPr="00C47E8F">
        <w:rPr>
          <w:lang w:eastAsia="ru-RU"/>
        </w:rPr>
        <w:t xml:space="preserve"> прозорості фіна</w:t>
      </w:r>
      <w:r w:rsidR="00C47E8F">
        <w:rPr>
          <w:lang w:eastAsia="ru-RU"/>
        </w:rPr>
        <w:t>нсового ринку</w:t>
      </w:r>
      <w:r w:rsidRPr="000232EB">
        <w:rPr>
          <w:lang w:eastAsia="ru-RU"/>
        </w:rPr>
        <w:t xml:space="preserve">. </w:t>
      </w:r>
    </w:p>
    <w:p w14:paraId="7958B2E6" w14:textId="7CAD0C95" w:rsidR="001B4340" w:rsidRDefault="001B4340" w:rsidP="001B4340">
      <w:pPr>
        <w:widowControl w:val="0"/>
        <w:ind w:firstLine="686"/>
        <w:rPr>
          <w:lang w:eastAsia="zh-CN"/>
        </w:rPr>
      </w:pPr>
      <w:r w:rsidRPr="000232EB">
        <w:rPr>
          <w:lang w:eastAsia="zh-CN"/>
        </w:rPr>
        <w:t xml:space="preserve">Проєкт постанови </w:t>
      </w:r>
      <w:r w:rsidRPr="000232EB">
        <w:rPr>
          <w:lang w:eastAsia="ru-RU"/>
        </w:rPr>
        <w:t xml:space="preserve">Правління Національного банку “Про затвердження Положення </w:t>
      </w:r>
      <w:r w:rsidR="00243F3A" w:rsidRPr="00640C7F">
        <w:rPr>
          <w:szCs w:val="24"/>
        </w:rPr>
        <w:t xml:space="preserve">про </w:t>
      </w:r>
      <w:r w:rsidR="00243F3A" w:rsidRPr="00CD7AB3">
        <w:rPr>
          <w:szCs w:val="24"/>
        </w:rPr>
        <w:t>порядок розкриття інформації небанківськими фінансовими установами</w:t>
      </w:r>
      <w:r w:rsidRPr="000232EB">
        <w:rPr>
          <w:lang w:eastAsia="ru-RU"/>
        </w:rPr>
        <w:t>” (далі – проєкт постанови)</w:t>
      </w:r>
      <w:r w:rsidRPr="000232EB">
        <w:rPr>
          <w:b/>
          <w:lang w:eastAsia="zh-CN"/>
        </w:rPr>
        <w:t xml:space="preserve"> </w:t>
      </w:r>
      <w:r w:rsidRPr="000232EB">
        <w:rPr>
          <w:lang w:eastAsia="zh-CN"/>
        </w:rPr>
        <w:t>розроблено з</w:t>
      </w:r>
      <w:r w:rsidR="00243F3A">
        <w:rPr>
          <w:lang w:eastAsia="zh-CN"/>
        </w:rPr>
        <w:t xml:space="preserve"> метою</w:t>
      </w:r>
      <w:r w:rsidRPr="000232EB">
        <w:rPr>
          <w:lang w:eastAsia="zh-CN"/>
        </w:rPr>
        <w:t xml:space="preserve"> </w:t>
      </w:r>
      <w:r w:rsidR="00243F3A">
        <w:rPr>
          <w:lang w:eastAsia="zh-CN"/>
        </w:rPr>
        <w:t xml:space="preserve">забезпечення реалізації прав </w:t>
      </w:r>
      <w:r w:rsidR="00F27AA7">
        <w:rPr>
          <w:lang w:eastAsia="zh-CN"/>
        </w:rPr>
        <w:t>клієнтів</w:t>
      </w:r>
      <w:r w:rsidR="00243F3A" w:rsidRPr="000232EB">
        <w:rPr>
          <w:lang w:eastAsia="zh-CN"/>
        </w:rPr>
        <w:t xml:space="preserve"> </w:t>
      </w:r>
      <w:r w:rsidR="00243F3A">
        <w:rPr>
          <w:lang w:eastAsia="zh-CN"/>
        </w:rPr>
        <w:t>небанківських фінансових установ</w:t>
      </w:r>
      <w:r w:rsidR="00243F3A" w:rsidRPr="00640C7F">
        <w:rPr>
          <w:szCs w:val="24"/>
        </w:rPr>
        <w:t xml:space="preserve"> </w:t>
      </w:r>
      <w:r w:rsidR="00243F3A">
        <w:rPr>
          <w:szCs w:val="24"/>
        </w:rPr>
        <w:t xml:space="preserve">на інформацію, у тому числі шляхом </w:t>
      </w:r>
      <w:r w:rsidR="00243F3A" w:rsidRPr="00640C7F">
        <w:rPr>
          <w:szCs w:val="24"/>
        </w:rPr>
        <w:t>встановлення вимог</w:t>
      </w:r>
      <w:r w:rsidR="00243F3A">
        <w:rPr>
          <w:szCs w:val="24"/>
        </w:rPr>
        <w:t xml:space="preserve"> щодо переліку інформації, яка має </w:t>
      </w:r>
      <w:r w:rsidR="00526F27">
        <w:rPr>
          <w:szCs w:val="24"/>
        </w:rPr>
        <w:t xml:space="preserve">розкриватися </w:t>
      </w:r>
      <w:r w:rsidR="00243F3A">
        <w:rPr>
          <w:szCs w:val="24"/>
        </w:rPr>
        <w:t>небанківськими фінансовими установами, а також порядку розкриття фінансовими установами на власних веб-сайтах та у місцях надання ними послуг клієнтам</w:t>
      </w:r>
      <w:r w:rsidRPr="000232EB">
        <w:rPr>
          <w:lang w:eastAsia="zh-CN"/>
        </w:rPr>
        <w:t>.</w:t>
      </w:r>
    </w:p>
    <w:p w14:paraId="24E85E17" w14:textId="77777777" w:rsidR="00737B35" w:rsidRDefault="00737B35" w:rsidP="001B4340">
      <w:pPr>
        <w:widowControl w:val="0"/>
        <w:ind w:firstLine="686"/>
        <w:rPr>
          <w:lang w:eastAsia="zh-CN"/>
        </w:rPr>
      </w:pPr>
    </w:p>
    <w:p w14:paraId="5AD40908" w14:textId="77777777" w:rsidR="001B4340" w:rsidRPr="000232EB" w:rsidRDefault="001B4340" w:rsidP="001B4340">
      <w:pPr>
        <w:widowControl w:val="0"/>
        <w:ind w:firstLine="686"/>
        <w:rPr>
          <w:b/>
          <w:lang w:eastAsia="zh-CN"/>
        </w:rPr>
      </w:pPr>
      <w:r w:rsidRPr="000232EB">
        <w:rPr>
          <w:b/>
          <w:lang w:eastAsia="zh-CN"/>
        </w:rPr>
        <w:t>ІІІ. Визначення та оцінка всіх прийнятних альтернативних способів досягнення встановлених цілей з аргументацією переваг обраного способу</w:t>
      </w:r>
    </w:p>
    <w:p w14:paraId="136B4BE7" w14:textId="27B6A9CC" w:rsidR="001B4340" w:rsidRPr="000232EB" w:rsidRDefault="001B4340" w:rsidP="001B4340">
      <w:pPr>
        <w:widowControl w:val="0"/>
        <w:ind w:firstLine="686"/>
        <w:rPr>
          <w:highlight w:val="yellow"/>
          <w:lang w:eastAsia="ru-RU"/>
        </w:rPr>
      </w:pPr>
      <w:r w:rsidRPr="000232EB">
        <w:rPr>
          <w:bCs/>
          <w:lang w:eastAsia="ru-RU"/>
        </w:rPr>
        <w:t xml:space="preserve">Альтернативним способом </w:t>
      </w:r>
      <w:r w:rsidRPr="000232EB">
        <w:rPr>
          <w:lang w:eastAsia="ru-RU"/>
        </w:rPr>
        <w:t>досягнення зазначених цілей може бути залишення</w:t>
      </w:r>
      <w:r w:rsidR="00A05E35">
        <w:rPr>
          <w:lang w:eastAsia="ru-RU"/>
        </w:rPr>
        <w:t xml:space="preserve"> без змін</w:t>
      </w:r>
      <w:r w:rsidRPr="000232EB">
        <w:rPr>
          <w:lang w:eastAsia="ru-RU"/>
        </w:rPr>
        <w:t xml:space="preserve"> існуючого законодавства України, що регулює питання </w:t>
      </w:r>
      <w:r w:rsidR="00C47E8F">
        <w:rPr>
          <w:lang w:eastAsia="ru-RU"/>
        </w:rPr>
        <w:t xml:space="preserve">розкриття </w:t>
      </w:r>
      <w:r w:rsidR="00C47E8F" w:rsidRPr="00CD7AB3">
        <w:rPr>
          <w:szCs w:val="24"/>
        </w:rPr>
        <w:t>інформації небанківськими фінансовими установами</w:t>
      </w:r>
      <w:r w:rsidRPr="000232EB">
        <w:rPr>
          <w:lang w:eastAsia="ru-RU"/>
        </w:rPr>
        <w:t>.</w:t>
      </w:r>
    </w:p>
    <w:p w14:paraId="7734D895" w14:textId="4FA9849B" w:rsidR="005B7121" w:rsidRDefault="001B4340" w:rsidP="001B4340">
      <w:pPr>
        <w:widowControl w:val="0"/>
        <w:ind w:firstLine="686"/>
        <w:rPr>
          <w:lang w:eastAsia="ru-RU"/>
        </w:rPr>
      </w:pPr>
      <w:r w:rsidRPr="000232EB">
        <w:rPr>
          <w:lang w:eastAsia="ru-RU"/>
        </w:rPr>
        <w:t xml:space="preserve">Перевагами такого способу є </w:t>
      </w:r>
      <w:r w:rsidR="00973451">
        <w:rPr>
          <w:lang w:eastAsia="ru-RU"/>
        </w:rPr>
        <w:t xml:space="preserve">те, що </w:t>
      </w:r>
      <w:r w:rsidR="00720F98">
        <w:rPr>
          <w:lang w:eastAsia="ru-RU"/>
        </w:rPr>
        <w:t xml:space="preserve">у небанківських фінансових установ </w:t>
      </w:r>
      <w:r w:rsidR="00973451">
        <w:rPr>
          <w:lang w:eastAsia="ru-RU"/>
        </w:rPr>
        <w:lastRenderedPageBreak/>
        <w:t xml:space="preserve">немає потреби </w:t>
      </w:r>
      <w:r w:rsidR="00DE05E1">
        <w:rPr>
          <w:lang w:eastAsia="ru-RU"/>
        </w:rPr>
        <w:t xml:space="preserve">доопрацьовувати функціонал власних вебсайтів, на яких здійснюється розкриття інформації, актуалізація даних </w:t>
      </w:r>
      <w:r w:rsidR="00846DBE">
        <w:rPr>
          <w:lang w:eastAsia="ru-RU"/>
        </w:rPr>
        <w:t xml:space="preserve">і </w:t>
      </w:r>
      <w:r w:rsidR="00DE05E1">
        <w:rPr>
          <w:lang w:eastAsia="ru-RU"/>
        </w:rPr>
        <w:t>розміщення звітності</w:t>
      </w:r>
      <w:r w:rsidR="007225AC">
        <w:rPr>
          <w:lang w:eastAsia="ru-RU"/>
        </w:rPr>
        <w:t xml:space="preserve"> </w:t>
      </w:r>
      <w:r w:rsidR="00846DBE">
        <w:rPr>
          <w:lang w:eastAsia="ru-RU"/>
        </w:rPr>
        <w:t>та</w:t>
      </w:r>
      <w:r w:rsidR="00A7297A">
        <w:rPr>
          <w:lang w:eastAsia="ru-RU"/>
        </w:rPr>
        <w:t xml:space="preserve"> </w:t>
      </w:r>
      <w:r w:rsidR="007225AC">
        <w:rPr>
          <w:lang w:eastAsia="ru-RU"/>
        </w:rPr>
        <w:t>пов’язаних із цим</w:t>
      </w:r>
      <w:r w:rsidR="005B7121">
        <w:rPr>
          <w:lang w:eastAsia="ru-RU"/>
        </w:rPr>
        <w:t xml:space="preserve"> можливих</w:t>
      </w:r>
      <w:r w:rsidR="007225AC">
        <w:rPr>
          <w:lang w:eastAsia="ru-RU"/>
        </w:rPr>
        <w:t xml:space="preserve"> додаткових фінансових витрат</w:t>
      </w:r>
      <w:r w:rsidRPr="000232EB">
        <w:rPr>
          <w:lang w:eastAsia="ru-RU"/>
        </w:rPr>
        <w:t xml:space="preserve">. </w:t>
      </w:r>
    </w:p>
    <w:p w14:paraId="164BA826" w14:textId="14D88D83" w:rsidR="001B4340" w:rsidRPr="000232EB" w:rsidRDefault="001B4340" w:rsidP="001B4340">
      <w:pPr>
        <w:widowControl w:val="0"/>
        <w:ind w:firstLine="686"/>
        <w:rPr>
          <w:lang w:eastAsia="ru-RU"/>
        </w:rPr>
      </w:pPr>
      <w:r w:rsidRPr="000232EB">
        <w:rPr>
          <w:lang w:eastAsia="ru-RU"/>
        </w:rPr>
        <w:t>Однак у такому випадку недосконалість законодавства України може</w:t>
      </w:r>
      <w:r w:rsidR="005B7121">
        <w:rPr>
          <w:lang w:eastAsia="ru-RU"/>
        </w:rPr>
        <w:t xml:space="preserve"> негативно</w:t>
      </w:r>
      <w:r w:rsidRPr="000232EB">
        <w:rPr>
          <w:lang w:eastAsia="ru-RU"/>
        </w:rPr>
        <w:t xml:space="preserve"> позначитися на виконанні зобов’язань перед </w:t>
      </w:r>
      <w:r w:rsidR="00F27AA7">
        <w:rPr>
          <w:lang w:eastAsia="ru-RU"/>
        </w:rPr>
        <w:t>клієнтами небанківських фінансових установ</w:t>
      </w:r>
      <w:r w:rsidR="005B7121">
        <w:rPr>
          <w:lang w:eastAsia="ru-RU"/>
        </w:rPr>
        <w:t>, з</w:t>
      </w:r>
      <w:r w:rsidR="00A05E35">
        <w:rPr>
          <w:lang w:eastAsia="ru-RU"/>
        </w:rPr>
        <w:t>ниженн</w:t>
      </w:r>
      <w:r w:rsidR="00223C98">
        <w:rPr>
          <w:lang w:eastAsia="ru-RU"/>
        </w:rPr>
        <w:t>і</w:t>
      </w:r>
      <w:r w:rsidR="00A05E35">
        <w:rPr>
          <w:lang w:eastAsia="ru-RU"/>
        </w:rPr>
        <w:t xml:space="preserve"> рівня</w:t>
      </w:r>
      <w:r w:rsidR="005B7121">
        <w:rPr>
          <w:lang w:eastAsia="ru-RU"/>
        </w:rPr>
        <w:t xml:space="preserve"> прозорості </w:t>
      </w:r>
      <w:r w:rsidR="00A7297A">
        <w:rPr>
          <w:lang w:eastAsia="ru-RU"/>
        </w:rPr>
        <w:t xml:space="preserve">і </w:t>
      </w:r>
      <w:r w:rsidR="005B7121">
        <w:rPr>
          <w:lang w:eastAsia="ru-RU"/>
        </w:rPr>
        <w:t>відкритості даних на ринку фінансових послуг</w:t>
      </w:r>
      <w:r w:rsidRPr="000232EB">
        <w:rPr>
          <w:lang w:eastAsia="ru-RU"/>
        </w:rPr>
        <w:t>. Отже, застосування такого а</w:t>
      </w:r>
      <w:r w:rsidRPr="000232EB">
        <w:rPr>
          <w:bCs/>
          <w:lang w:eastAsia="ru-RU"/>
        </w:rPr>
        <w:t xml:space="preserve">льтернативного способу </w:t>
      </w:r>
      <w:r w:rsidRPr="000232EB">
        <w:rPr>
          <w:lang w:eastAsia="ru-RU"/>
        </w:rPr>
        <w:t xml:space="preserve">досягнення зазначених цілей та </w:t>
      </w:r>
      <w:r w:rsidR="00A7297A" w:rsidRPr="000232EB">
        <w:rPr>
          <w:lang w:eastAsia="ru-RU"/>
        </w:rPr>
        <w:t>розв</w:t>
      </w:r>
      <w:r w:rsidR="00A7297A">
        <w:rPr>
          <w:lang w:eastAsia="ru-RU"/>
        </w:rPr>
        <w:t>’</w:t>
      </w:r>
      <w:r w:rsidR="00A7297A" w:rsidRPr="000232EB">
        <w:rPr>
          <w:lang w:eastAsia="ru-RU"/>
        </w:rPr>
        <w:t xml:space="preserve">язання </w:t>
      </w:r>
      <w:r w:rsidRPr="000232EB">
        <w:rPr>
          <w:lang w:eastAsia="ru-RU"/>
        </w:rPr>
        <w:t xml:space="preserve">проблеми таким способом </w:t>
      </w:r>
      <w:r w:rsidR="00A05E35">
        <w:rPr>
          <w:lang w:eastAsia="ru-RU"/>
        </w:rPr>
        <w:t xml:space="preserve">є </w:t>
      </w:r>
      <w:r w:rsidRPr="000232EB">
        <w:rPr>
          <w:lang w:eastAsia="ru-RU"/>
        </w:rPr>
        <w:t>не</w:t>
      </w:r>
      <w:r w:rsidR="00A05E35">
        <w:rPr>
          <w:lang w:eastAsia="ru-RU"/>
        </w:rPr>
        <w:t>ефективним</w:t>
      </w:r>
      <w:r w:rsidRPr="000232EB">
        <w:rPr>
          <w:lang w:eastAsia="ru-RU"/>
        </w:rPr>
        <w:t>.</w:t>
      </w:r>
    </w:p>
    <w:p w14:paraId="7AF34E2F" w14:textId="326C8C48" w:rsidR="00DE05E1" w:rsidRDefault="001B4340" w:rsidP="001B4340">
      <w:pPr>
        <w:widowControl w:val="0"/>
        <w:ind w:firstLine="686"/>
        <w:rPr>
          <w:lang w:eastAsia="ru-RU"/>
        </w:rPr>
      </w:pPr>
      <w:r w:rsidRPr="000232EB">
        <w:rPr>
          <w:lang w:eastAsia="ru-RU"/>
        </w:rPr>
        <w:t>Іншим альтернативним способом досягнення встановлених цілей є прийняття запропонованого проєкту постанови, перевагами якого є встановлення норм, що забезпечать можливість</w:t>
      </w:r>
      <w:r w:rsidR="0060613C">
        <w:rPr>
          <w:lang w:eastAsia="ru-RU"/>
        </w:rPr>
        <w:t xml:space="preserve"> </w:t>
      </w:r>
      <w:r w:rsidR="007225AC">
        <w:rPr>
          <w:lang w:eastAsia="ru-RU"/>
        </w:rPr>
        <w:t xml:space="preserve">удосконалення обміну та розкриття інформації у фінансових установах шляхом удосконалення стандартів прозорості </w:t>
      </w:r>
      <w:r w:rsidR="00A7297A">
        <w:rPr>
          <w:lang w:eastAsia="ru-RU"/>
        </w:rPr>
        <w:t xml:space="preserve">в </w:t>
      </w:r>
      <w:r w:rsidR="007225AC">
        <w:rPr>
          <w:lang w:eastAsia="ru-RU"/>
        </w:rPr>
        <w:t xml:space="preserve">діяльності фінансових установ, зокрема шляхом надання учасникам ринку небанківських фінансових послуг та Національному банку необхідної інформації в достатньому обсязі, </w:t>
      </w:r>
      <w:r w:rsidRPr="000232EB">
        <w:rPr>
          <w:lang w:eastAsia="ru-RU"/>
        </w:rPr>
        <w:t>що</w:t>
      </w:r>
      <w:r w:rsidR="007225AC">
        <w:rPr>
          <w:lang w:eastAsia="ru-RU"/>
        </w:rPr>
        <w:t xml:space="preserve">, </w:t>
      </w:r>
      <w:r w:rsidR="00720F98">
        <w:rPr>
          <w:lang w:eastAsia="ru-RU"/>
        </w:rPr>
        <w:t>у свою чергу</w:t>
      </w:r>
      <w:r w:rsidR="008E5CE4">
        <w:rPr>
          <w:lang w:eastAsia="ru-RU"/>
        </w:rPr>
        <w:t>,</w:t>
      </w:r>
      <w:r w:rsidR="007225AC">
        <w:rPr>
          <w:lang w:eastAsia="ru-RU"/>
        </w:rPr>
        <w:t xml:space="preserve"> </w:t>
      </w:r>
      <w:r w:rsidRPr="000232EB">
        <w:rPr>
          <w:lang w:eastAsia="ru-RU"/>
        </w:rPr>
        <w:t xml:space="preserve">сприятиме зростанню рівня довіри громадян до </w:t>
      </w:r>
      <w:r w:rsidR="007225AC">
        <w:rPr>
          <w:lang w:eastAsia="ru-RU"/>
        </w:rPr>
        <w:t>небанківських фінансових установ</w:t>
      </w:r>
      <w:r w:rsidRPr="000232EB">
        <w:rPr>
          <w:lang w:eastAsia="ru-RU"/>
        </w:rPr>
        <w:t xml:space="preserve"> та їхніх послуг</w:t>
      </w:r>
      <w:r w:rsidR="007225AC">
        <w:rPr>
          <w:lang w:eastAsia="ru-RU"/>
        </w:rPr>
        <w:t xml:space="preserve">, підвищенню прозорості діяльності </w:t>
      </w:r>
      <w:r w:rsidR="00526F27">
        <w:rPr>
          <w:lang w:eastAsia="ru-RU"/>
        </w:rPr>
        <w:t xml:space="preserve">і </w:t>
      </w:r>
      <w:r w:rsidR="007225AC">
        <w:rPr>
          <w:lang w:eastAsia="ru-RU"/>
        </w:rPr>
        <w:t>звітності на ринку небанківських фінансових послуг</w:t>
      </w:r>
      <w:r w:rsidRPr="000232EB">
        <w:rPr>
          <w:lang w:eastAsia="ru-RU"/>
        </w:rPr>
        <w:t xml:space="preserve">. </w:t>
      </w:r>
    </w:p>
    <w:p w14:paraId="6F7E7B5D" w14:textId="094E8445" w:rsidR="001B4340" w:rsidRPr="000232EB" w:rsidRDefault="001B4340" w:rsidP="001B4340">
      <w:pPr>
        <w:widowControl w:val="0"/>
        <w:ind w:firstLine="686"/>
        <w:rPr>
          <w:highlight w:val="yellow"/>
          <w:lang w:eastAsia="ru-RU"/>
        </w:rPr>
      </w:pPr>
      <w:r w:rsidRPr="000232EB">
        <w:rPr>
          <w:lang w:eastAsia="ru-RU"/>
        </w:rPr>
        <w:t xml:space="preserve">Недоліками такого способу є можлива необхідність </w:t>
      </w:r>
      <w:r w:rsidR="007225AC">
        <w:rPr>
          <w:lang w:eastAsia="ru-RU"/>
        </w:rPr>
        <w:t>доопрацювання небанківськими фінансовими установами функціона</w:t>
      </w:r>
      <w:r w:rsidR="005B7121">
        <w:rPr>
          <w:lang w:eastAsia="ru-RU"/>
        </w:rPr>
        <w:t>льних можливостей</w:t>
      </w:r>
      <w:r w:rsidR="007225AC">
        <w:rPr>
          <w:lang w:eastAsia="ru-RU"/>
        </w:rPr>
        <w:t xml:space="preserve"> власних вебсайтів, що може спричинити понесення ними додаткових фінансових витрат</w:t>
      </w:r>
      <w:r w:rsidR="006E551B">
        <w:rPr>
          <w:lang w:eastAsia="ru-RU"/>
        </w:rPr>
        <w:t xml:space="preserve">, проте передбачається, що це </w:t>
      </w:r>
      <w:r w:rsidR="006E551B">
        <w:t>здійснюватиметься в межах кошторисів витрат на звичайну господарську діяльність</w:t>
      </w:r>
      <w:r w:rsidRPr="000232EB">
        <w:rPr>
          <w:lang w:eastAsia="ru-RU"/>
        </w:rPr>
        <w:t>.</w:t>
      </w:r>
    </w:p>
    <w:p w14:paraId="624F9C83" w14:textId="243503F0" w:rsidR="001B4340" w:rsidRPr="000232EB" w:rsidRDefault="00A7297A" w:rsidP="001B4340">
      <w:pPr>
        <w:widowControl w:val="0"/>
        <w:ind w:firstLine="686"/>
        <w:rPr>
          <w:lang w:eastAsia="ru-RU"/>
        </w:rPr>
      </w:pPr>
      <w:r>
        <w:rPr>
          <w:lang w:eastAsia="ru-RU"/>
        </w:rPr>
        <w:t>У</w:t>
      </w:r>
      <w:r w:rsidR="0060613C">
        <w:rPr>
          <w:lang w:eastAsia="ru-RU"/>
        </w:rPr>
        <w:t>раховуючи зазначене,</w:t>
      </w:r>
      <w:r w:rsidR="001B4340" w:rsidRPr="000232EB">
        <w:rPr>
          <w:lang w:eastAsia="ru-RU"/>
        </w:rPr>
        <w:t xml:space="preserve"> Національний банк </w:t>
      </w:r>
      <w:r w:rsidR="005B7121">
        <w:rPr>
          <w:lang w:eastAsia="ru-RU"/>
        </w:rPr>
        <w:t>вважає</w:t>
      </w:r>
      <w:r w:rsidR="009016EA">
        <w:rPr>
          <w:lang w:eastAsia="ru-RU"/>
        </w:rPr>
        <w:t xml:space="preserve">, що </w:t>
      </w:r>
      <w:r w:rsidR="001B4340" w:rsidRPr="000232EB">
        <w:rPr>
          <w:lang w:eastAsia="ru-RU"/>
        </w:rPr>
        <w:t>варіант прийняття запропонованого проєкту</w:t>
      </w:r>
      <w:r w:rsidR="005B7121">
        <w:rPr>
          <w:lang w:eastAsia="ru-RU"/>
        </w:rPr>
        <w:t xml:space="preserve"> постанови</w:t>
      </w:r>
      <w:r w:rsidR="009016EA">
        <w:rPr>
          <w:lang w:eastAsia="ru-RU"/>
        </w:rPr>
        <w:t xml:space="preserve"> має</w:t>
      </w:r>
      <w:r w:rsidR="005B7121">
        <w:rPr>
          <w:lang w:eastAsia="ru-RU"/>
        </w:rPr>
        <w:t xml:space="preserve"> більш</w:t>
      </w:r>
      <w:r w:rsidR="009016EA">
        <w:rPr>
          <w:lang w:eastAsia="ru-RU"/>
        </w:rPr>
        <w:t>у кількість переваг</w:t>
      </w:r>
      <w:r w:rsidR="005B7121">
        <w:rPr>
          <w:lang w:eastAsia="ru-RU"/>
        </w:rPr>
        <w:t xml:space="preserve"> </w:t>
      </w:r>
      <w:r w:rsidR="009016EA">
        <w:rPr>
          <w:lang w:eastAsia="ru-RU"/>
        </w:rPr>
        <w:t>та є</w:t>
      </w:r>
      <w:r w:rsidR="001B4340" w:rsidRPr="000232EB">
        <w:rPr>
          <w:lang w:eastAsia="ru-RU"/>
        </w:rPr>
        <w:t xml:space="preserve"> най</w:t>
      </w:r>
      <w:r w:rsidR="009016EA">
        <w:rPr>
          <w:lang w:eastAsia="ru-RU"/>
        </w:rPr>
        <w:t>ефективнішим</w:t>
      </w:r>
      <w:r w:rsidR="001B4340" w:rsidRPr="000232EB">
        <w:rPr>
          <w:lang w:eastAsia="ru-RU"/>
        </w:rPr>
        <w:t xml:space="preserve"> спос</w:t>
      </w:r>
      <w:r w:rsidR="009016EA">
        <w:rPr>
          <w:lang w:eastAsia="ru-RU"/>
        </w:rPr>
        <w:t>о</w:t>
      </w:r>
      <w:r w:rsidR="001B4340" w:rsidRPr="000232EB">
        <w:rPr>
          <w:lang w:eastAsia="ru-RU"/>
        </w:rPr>
        <w:t>б</w:t>
      </w:r>
      <w:r w:rsidR="009016EA">
        <w:rPr>
          <w:lang w:eastAsia="ru-RU"/>
        </w:rPr>
        <w:t>ом</w:t>
      </w:r>
      <w:r w:rsidR="001B4340" w:rsidRPr="000232EB">
        <w:rPr>
          <w:lang w:eastAsia="ru-RU"/>
        </w:rPr>
        <w:t xml:space="preserve"> досягнення </w:t>
      </w:r>
      <w:r w:rsidR="00720F98">
        <w:rPr>
          <w:lang w:eastAsia="ru-RU"/>
        </w:rPr>
        <w:t>зазначених</w:t>
      </w:r>
      <w:r w:rsidR="009016EA">
        <w:rPr>
          <w:lang w:eastAsia="ru-RU"/>
        </w:rPr>
        <w:t xml:space="preserve"> цілей</w:t>
      </w:r>
      <w:r w:rsidR="001B4340" w:rsidRPr="000232EB">
        <w:rPr>
          <w:lang w:eastAsia="ru-RU"/>
        </w:rPr>
        <w:t xml:space="preserve">. </w:t>
      </w:r>
    </w:p>
    <w:p w14:paraId="23344600" w14:textId="77777777" w:rsidR="001B4340" w:rsidRPr="000232EB" w:rsidRDefault="001B4340" w:rsidP="001B4340">
      <w:pPr>
        <w:widowControl w:val="0"/>
        <w:ind w:firstLine="686"/>
        <w:rPr>
          <w:lang w:eastAsia="zh-CN"/>
        </w:rPr>
      </w:pPr>
    </w:p>
    <w:p w14:paraId="276E43DF" w14:textId="77777777" w:rsidR="001B4340" w:rsidRPr="000232EB" w:rsidRDefault="001B4340" w:rsidP="001B4340">
      <w:pPr>
        <w:widowControl w:val="0"/>
        <w:ind w:firstLine="686"/>
        <w:rPr>
          <w:b/>
          <w:lang w:eastAsia="zh-CN"/>
        </w:rPr>
      </w:pPr>
      <w:r w:rsidRPr="000232EB">
        <w:rPr>
          <w:b/>
          <w:lang w:eastAsia="zh-CN"/>
        </w:rPr>
        <w:t>ІV. Опис механізмів і заходів, які забезпечують розв’язання визначеної проблеми шляхом прийняття запропонованого регуляторного акта</w:t>
      </w:r>
    </w:p>
    <w:p w14:paraId="32264BE3" w14:textId="07DFCF24" w:rsidR="00E45624" w:rsidRDefault="00A7297A" w:rsidP="006848B2">
      <w:pPr>
        <w:widowControl w:val="0"/>
        <w:ind w:firstLine="686"/>
      </w:pPr>
      <w:r>
        <w:t>У</w:t>
      </w:r>
      <w:r w:rsidR="00E45624">
        <w:t xml:space="preserve">наслідок прийняття проєкту постанови буде суттєво доповнено та конкретизовано існуюче </w:t>
      </w:r>
      <w:r>
        <w:t xml:space="preserve">нині </w:t>
      </w:r>
      <w:r w:rsidR="00E45624">
        <w:t>законодавство</w:t>
      </w:r>
      <w:r w:rsidR="00720F98">
        <w:t xml:space="preserve"> України</w:t>
      </w:r>
      <w:r w:rsidR="00E45624">
        <w:t xml:space="preserve">, яким регулюються питання розкриття інформації небанківськими фінансовими установами. </w:t>
      </w:r>
    </w:p>
    <w:p w14:paraId="7E1C6EC3" w14:textId="7E1E9DBE" w:rsidR="006848B2" w:rsidRDefault="00E45624" w:rsidP="006848B2">
      <w:pPr>
        <w:widowControl w:val="0"/>
        <w:ind w:firstLine="686"/>
        <w:rPr>
          <w:lang w:eastAsia="en-US"/>
        </w:rPr>
      </w:pPr>
      <w:r w:rsidRPr="00FA4FE7">
        <w:t>Так, п</w:t>
      </w:r>
      <w:r w:rsidR="001B4340" w:rsidRPr="00FA4FE7">
        <w:t>роєктом</w:t>
      </w:r>
      <w:r w:rsidR="001B4340" w:rsidRPr="000232EB">
        <w:t xml:space="preserve"> постанови передбачено </w:t>
      </w:r>
      <w:r w:rsidR="00C90CFE">
        <w:rPr>
          <w:lang w:eastAsia="en-US"/>
        </w:rPr>
        <w:t>порядок</w:t>
      </w:r>
      <w:r w:rsidR="006848B2">
        <w:rPr>
          <w:lang w:eastAsia="en-US"/>
        </w:rPr>
        <w:t xml:space="preserve"> розкриття фінансовою установою інформації шляхом розміщення на власному </w:t>
      </w:r>
      <w:proofErr w:type="spellStart"/>
      <w:r w:rsidR="006848B2">
        <w:rPr>
          <w:lang w:eastAsia="en-US"/>
        </w:rPr>
        <w:t>вебсайті</w:t>
      </w:r>
      <w:proofErr w:type="spellEnd"/>
      <w:r w:rsidR="006848B2">
        <w:rPr>
          <w:lang w:eastAsia="en-US"/>
        </w:rPr>
        <w:t xml:space="preserve">, розміщення у місцях надання послуг клієнтам повідомлення клієнта перед укладенням договору про надання фінансових послуг та під час користування фінансовою послугою. </w:t>
      </w:r>
    </w:p>
    <w:p w14:paraId="23D22BD3" w14:textId="11EF101D" w:rsidR="006848B2" w:rsidRDefault="00E45624" w:rsidP="006848B2">
      <w:pPr>
        <w:widowControl w:val="0"/>
        <w:ind w:firstLine="686"/>
        <w:rPr>
          <w:lang w:eastAsia="en-US"/>
        </w:rPr>
      </w:pPr>
      <w:r>
        <w:rPr>
          <w:lang w:eastAsia="en-US"/>
        </w:rPr>
        <w:t>Даним регуляторним актом</w:t>
      </w:r>
      <w:r w:rsidR="006848B2">
        <w:rPr>
          <w:lang w:eastAsia="en-US"/>
        </w:rPr>
        <w:t xml:space="preserve"> </w:t>
      </w:r>
      <w:r>
        <w:rPr>
          <w:lang w:eastAsia="en-US"/>
        </w:rPr>
        <w:t>буде</w:t>
      </w:r>
      <w:r w:rsidR="006848B2">
        <w:rPr>
          <w:lang w:eastAsia="en-US"/>
        </w:rPr>
        <w:t xml:space="preserve"> визначено </w:t>
      </w:r>
      <w:r w:rsidR="0028752B">
        <w:rPr>
          <w:lang w:eastAsia="en-US"/>
        </w:rPr>
        <w:t xml:space="preserve">вимоги до обсягу </w:t>
      </w:r>
      <w:r w:rsidR="006848B2">
        <w:rPr>
          <w:lang w:eastAsia="en-US"/>
        </w:rPr>
        <w:t>інформації про фінансові установи, як</w:t>
      </w:r>
      <w:r w:rsidR="0028752B">
        <w:rPr>
          <w:lang w:eastAsia="en-US"/>
        </w:rPr>
        <w:t>а</w:t>
      </w:r>
      <w:r w:rsidR="006848B2">
        <w:rPr>
          <w:lang w:eastAsia="en-US"/>
        </w:rPr>
        <w:t xml:space="preserve"> підляга</w:t>
      </w:r>
      <w:r w:rsidR="0028752B">
        <w:rPr>
          <w:lang w:eastAsia="en-US"/>
        </w:rPr>
        <w:t>є</w:t>
      </w:r>
      <w:r w:rsidR="006848B2">
        <w:rPr>
          <w:lang w:eastAsia="en-US"/>
        </w:rPr>
        <w:t xml:space="preserve"> розміщенню на вебсайтах</w:t>
      </w:r>
      <w:r w:rsidR="00030AA9">
        <w:rPr>
          <w:lang w:eastAsia="en-US"/>
        </w:rPr>
        <w:t>,</w:t>
      </w:r>
      <w:r w:rsidR="006848B2">
        <w:rPr>
          <w:lang w:eastAsia="en-US"/>
        </w:rPr>
        <w:t xml:space="preserve"> зокрема, але не виключно, про реєстраційні дані фінансової установи, </w:t>
      </w:r>
      <w:r>
        <w:rPr>
          <w:lang w:eastAsia="en-US"/>
        </w:rPr>
        <w:t>структуру власності</w:t>
      </w:r>
      <w:r w:rsidR="006848B2">
        <w:rPr>
          <w:lang w:eastAsia="en-US"/>
        </w:rPr>
        <w:t xml:space="preserve">, умови та порядок її діяльності, відокремлені підрозділи фінансової установи, </w:t>
      </w:r>
      <w:r w:rsidR="006848B2">
        <w:rPr>
          <w:lang w:eastAsia="en-US"/>
        </w:rPr>
        <w:lastRenderedPageBreak/>
        <w:t>перелік осіб, які надають посередницькі послуги,</w:t>
      </w:r>
      <w:r w:rsidR="0028752B">
        <w:rPr>
          <w:lang w:eastAsia="en-US"/>
        </w:rPr>
        <w:t xml:space="preserve"> </w:t>
      </w:r>
      <w:r w:rsidR="00526F27">
        <w:rPr>
          <w:lang w:eastAsia="en-US"/>
        </w:rPr>
        <w:t xml:space="preserve">про </w:t>
      </w:r>
      <w:r w:rsidR="00526F27" w:rsidRPr="0028752B">
        <w:rPr>
          <w:lang w:eastAsia="en-US"/>
        </w:rPr>
        <w:t>річн</w:t>
      </w:r>
      <w:r w:rsidR="00526F27">
        <w:rPr>
          <w:lang w:eastAsia="en-US"/>
        </w:rPr>
        <w:t>у</w:t>
      </w:r>
      <w:r w:rsidR="00526F27" w:rsidRPr="0028752B">
        <w:rPr>
          <w:lang w:eastAsia="en-US"/>
        </w:rPr>
        <w:t xml:space="preserve"> фінансов</w:t>
      </w:r>
      <w:r w:rsidR="00526F27">
        <w:rPr>
          <w:lang w:eastAsia="en-US"/>
        </w:rPr>
        <w:t>у</w:t>
      </w:r>
      <w:r w:rsidR="00526F27" w:rsidRPr="0028752B">
        <w:rPr>
          <w:lang w:eastAsia="en-US"/>
        </w:rPr>
        <w:t xml:space="preserve"> </w:t>
      </w:r>
      <w:r w:rsidR="00526F27">
        <w:rPr>
          <w:lang w:eastAsia="en-US"/>
        </w:rPr>
        <w:t>і</w:t>
      </w:r>
      <w:r w:rsidR="00526F27" w:rsidRPr="0028752B">
        <w:rPr>
          <w:lang w:eastAsia="en-US"/>
        </w:rPr>
        <w:t xml:space="preserve"> консолідован</w:t>
      </w:r>
      <w:r w:rsidR="00526F27">
        <w:rPr>
          <w:lang w:eastAsia="en-US"/>
        </w:rPr>
        <w:t>у</w:t>
      </w:r>
      <w:r w:rsidR="00526F27" w:rsidRPr="0028752B">
        <w:rPr>
          <w:lang w:eastAsia="en-US"/>
        </w:rPr>
        <w:t xml:space="preserve"> фінансов</w:t>
      </w:r>
      <w:r w:rsidR="00526F27">
        <w:rPr>
          <w:lang w:eastAsia="en-US"/>
        </w:rPr>
        <w:t>у</w:t>
      </w:r>
      <w:r w:rsidR="00526F27" w:rsidRPr="0028752B">
        <w:rPr>
          <w:lang w:eastAsia="en-US"/>
        </w:rPr>
        <w:t xml:space="preserve"> </w:t>
      </w:r>
      <w:r w:rsidR="0028752B" w:rsidRPr="0028752B">
        <w:rPr>
          <w:lang w:eastAsia="en-US"/>
        </w:rPr>
        <w:t>звітність</w:t>
      </w:r>
      <w:r w:rsidR="006848B2">
        <w:rPr>
          <w:lang w:eastAsia="en-US"/>
        </w:rPr>
        <w:t xml:space="preserve"> </w:t>
      </w:r>
      <w:r w:rsidR="0028752B">
        <w:rPr>
          <w:lang w:eastAsia="en-US"/>
        </w:rPr>
        <w:t xml:space="preserve">та </w:t>
      </w:r>
      <w:r w:rsidR="0028752B" w:rsidRPr="0028752B">
        <w:rPr>
          <w:lang w:eastAsia="en-US"/>
        </w:rPr>
        <w:t xml:space="preserve">іншу інформацію про фінансову установу, що підлягає оприлюдненню відповідно до </w:t>
      </w:r>
      <w:r w:rsidR="0028752B">
        <w:rPr>
          <w:lang w:eastAsia="en-US"/>
        </w:rPr>
        <w:t>З</w:t>
      </w:r>
      <w:r w:rsidR="0028752B" w:rsidRPr="0028752B">
        <w:rPr>
          <w:lang w:eastAsia="en-US"/>
        </w:rPr>
        <w:t>акону</w:t>
      </w:r>
      <w:r w:rsidR="0028752B">
        <w:rPr>
          <w:lang w:eastAsia="en-US"/>
        </w:rPr>
        <w:t xml:space="preserve"> про фінансові послуги</w:t>
      </w:r>
      <w:r w:rsidR="006848B2">
        <w:rPr>
          <w:lang w:eastAsia="en-US"/>
        </w:rPr>
        <w:t>.</w:t>
      </w:r>
    </w:p>
    <w:p w14:paraId="17EFADB9" w14:textId="0BC40512" w:rsidR="00E45624" w:rsidRDefault="009E0048" w:rsidP="006848B2">
      <w:pPr>
        <w:widowControl w:val="0"/>
        <w:ind w:firstLine="686"/>
        <w:rPr>
          <w:lang w:eastAsia="en-US"/>
        </w:rPr>
      </w:pPr>
      <w:r w:rsidRPr="00FA4FE7">
        <w:rPr>
          <w:lang w:eastAsia="en-US"/>
        </w:rPr>
        <w:t>У</w:t>
      </w:r>
      <w:r w:rsidR="006848B2" w:rsidRPr="00FA4FE7">
        <w:rPr>
          <w:lang w:eastAsia="en-US"/>
        </w:rPr>
        <w:t>наслідок прийняття</w:t>
      </w:r>
      <w:r w:rsidR="006848B2">
        <w:rPr>
          <w:lang w:eastAsia="en-US"/>
        </w:rPr>
        <w:t xml:space="preserve"> проєкту постанови буде </w:t>
      </w:r>
      <w:r w:rsidR="00E45624">
        <w:rPr>
          <w:lang w:eastAsia="en-US"/>
        </w:rPr>
        <w:t>визначено</w:t>
      </w:r>
      <w:r w:rsidR="006848B2">
        <w:rPr>
          <w:lang w:eastAsia="en-US"/>
        </w:rPr>
        <w:t xml:space="preserve"> </w:t>
      </w:r>
      <w:r w:rsidR="0028752B">
        <w:rPr>
          <w:lang w:eastAsia="en-US"/>
        </w:rPr>
        <w:t xml:space="preserve">порядок, із </w:t>
      </w:r>
      <w:r w:rsidR="007D4E37">
        <w:rPr>
          <w:lang w:eastAsia="en-US"/>
        </w:rPr>
        <w:t>д</w:t>
      </w:r>
      <w:r w:rsidR="0028752B">
        <w:rPr>
          <w:lang w:eastAsia="en-US"/>
        </w:rPr>
        <w:t>отриманням якого</w:t>
      </w:r>
      <w:r w:rsidR="006848B2">
        <w:rPr>
          <w:lang w:eastAsia="en-US"/>
        </w:rPr>
        <w:t xml:space="preserve"> фінансов</w:t>
      </w:r>
      <w:r w:rsidR="0028752B">
        <w:rPr>
          <w:lang w:eastAsia="en-US"/>
        </w:rPr>
        <w:t>і</w:t>
      </w:r>
      <w:r w:rsidR="006848B2">
        <w:rPr>
          <w:lang w:eastAsia="en-US"/>
        </w:rPr>
        <w:t xml:space="preserve"> установ</w:t>
      </w:r>
      <w:r w:rsidR="0028752B">
        <w:rPr>
          <w:lang w:eastAsia="en-US"/>
        </w:rPr>
        <w:t>и</w:t>
      </w:r>
      <w:r w:rsidR="006848B2">
        <w:rPr>
          <w:lang w:eastAsia="en-US"/>
        </w:rPr>
        <w:t xml:space="preserve"> буд</w:t>
      </w:r>
      <w:r w:rsidR="0028752B">
        <w:rPr>
          <w:lang w:eastAsia="en-US"/>
        </w:rPr>
        <w:t>уть</w:t>
      </w:r>
      <w:r w:rsidR="006848B2">
        <w:rPr>
          <w:lang w:eastAsia="en-US"/>
        </w:rPr>
        <w:t xml:space="preserve"> зобов’язан</w:t>
      </w:r>
      <w:r w:rsidR="0028752B">
        <w:rPr>
          <w:lang w:eastAsia="en-US"/>
        </w:rPr>
        <w:t>і</w:t>
      </w:r>
      <w:r w:rsidR="00E45624">
        <w:rPr>
          <w:lang w:eastAsia="en-US"/>
        </w:rPr>
        <w:t xml:space="preserve"> </w:t>
      </w:r>
      <w:r w:rsidR="006848B2">
        <w:rPr>
          <w:lang w:eastAsia="en-US"/>
        </w:rPr>
        <w:t>розкривати інформацію</w:t>
      </w:r>
      <w:r w:rsidR="00E45624">
        <w:rPr>
          <w:lang w:eastAsia="en-US"/>
        </w:rPr>
        <w:t xml:space="preserve"> на власних вебсайтах та в місцях надання послуг</w:t>
      </w:r>
      <w:r w:rsidR="006848B2">
        <w:rPr>
          <w:lang w:eastAsia="en-US"/>
        </w:rPr>
        <w:t xml:space="preserve">, інформувати </w:t>
      </w:r>
      <w:r w:rsidR="00526F27">
        <w:rPr>
          <w:lang w:eastAsia="en-US"/>
        </w:rPr>
        <w:t xml:space="preserve">клієнтів </w:t>
      </w:r>
      <w:r w:rsidR="006848B2">
        <w:rPr>
          <w:lang w:eastAsia="en-US"/>
        </w:rPr>
        <w:t xml:space="preserve">про внесення змін до </w:t>
      </w:r>
      <w:r w:rsidR="00E45624">
        <w:rPr>
          <w:lang w:eastAsia="en-US"/>
        </w:rPr>
        <w:t>такої інформації</w:t>
      </w:r>
      <w:r w:rsidR="006848B2">
        <w:rPr>
          <w:lang w:eastAsia="en-US"/>
        </w:rPr>
        <w:t>.</w:t>
      </w:r>
      <w:r w:rsidR="00E45624">
        <w:rPr>
          <w:lang w:eastAsia="en-US"/>
        </w:rPr>
        <w:t xml:space="preserve"> </w:t>
      </w:r>
      <w:r w:rsidR="00AF7B24">
        <w:rPr>
          <w:lang w:eastAsia="en-US"/>
        </w:rPr>
        <w:t>К</w:t>
      </w:r>
      <w:r w:rsidR="006848B2">
        <w:rPr>
          <w:lang w:eastAsia="en-US"/>
        </w:rPr>
        <w:t>рім цього, передбач</w:t>
      </w:r>
      <w:r w:rsidR="00264F4C">
        <w:rPr>
          <w:lang w:eastAsia="en-US"/>
        </w:rPr>
        <w:t>ено</w:t>
      </w:r>
      <w:r w:rsidR="006848B2">
        <w:rPr>
          <w:lang w:eastAsia="en-US"/>
        </w:rPr>
        <w:t xml:space="preserve"> вимог</w:t>
      </w:r>
      <w:r w:rsidR="00264F4C">
        <w:rPr>
          <w:lang w:eastAsia="en-US"/>
        </w:rPr>
        <w:t>и</w:t>
      </w:r>
      <w:r w:rsidR="006848B2">
        <w:rPr>
          <w:lang w:eastAsia="en-US"/>
        </w:rPr>
        <w:t xml:space="preserve"> до </w:t>
      </w:r>
      <w:r w:rsidR="0028752B">
        <w:rPr>
          <w:lang w:eastAsia="en-US"/>
        </w:rPr>
        <w:t xml:space="preserve">порядку </w:t>
      </w:r>
      <w:r w:rsidR="006848B2">
        <w:rPr>
          <w:lang w:eastAsia="en-US"/>
        </w:rPr>
        <w:t>розкриття інформації й у місцях надання послуг клієнтам фінансових установ.</w:t>
      </w:r>
      <w:r w:rsidR="00E757EA">
        <w:rPr>
          <w:lang w:eastAsia="en-US"/>
        </w:rPr>
        <w:t xml:space="preserve"> </w:t>
      </w:r>
    </w:p>
    <w:p w14:paraId="4B5DF40E" w14:textId="19F98008" w:rsidR="001B4340" w:rsidRPr="000232EB" w:rsidRDefault="001B4340" w:rsidP="006848B2">
      <w:pPr>
        <w:widowControl w:val="0"/>
        <w:ind w:firstLine="686"/>
      </w:pPr>
      <w:r w:rsidRPr="00E757EA">
        <w:t xml:space="preserve">Ступінь ефективності цього регуляторного акта оцінюватиметься за результатами </w:t>
      </w:r>
      <w:r w:rsidR="000C1BC2">
        <w:t xml:space="preserve">моніторингу наявності </w:t>
      </w:r>
      <w:r w:rsidR="00264F4C" w:rsidRPr="00E757EA">
        <w:t xml:space="preserve">розміщеної </w:t>
      </w:r>
      <w:r w:rsidR="000C1BC2">
        <w:t xml:space="preserve">інформації </w:t>
      </w:r>
      <w:r w:rsidR="00E757EA" w:rsidRPr="00E757EA">
        <w:t>на власних веб-сайтах небанківських фінансових установ та в місцях надання фінансових послуг</w:t>
      </w:r>
      <w:r w:rsidRPr="00E757EA">
        <w:rPr>
          <w:lang w:eastAsia="ru-RU"/>
        </w:rPr>
        <w:t>.</w:t>
      </w:r>
    </w:p>
    <w:p w14:paraId="6E689E1E" w14:textId="77777777" w:rsidR="001B4340" w:rsidRPr="000232EB" w:rsidRDefault="001B4340" w:rsidP="001B4340">
      <w:pPr>
        <w:widowControl w:val="0"/>
        <w:ind w:firstLine="686"/>
        <w:rPr>
          <w:lang w:eastAsia="zh-CN"/>
        </w:rPr>
      </w:pPr>
    </w:p>
    <w:p w14:paraId="3E86C75B" w14:textId="77777777" w:rsidR="001B4340" w:rsidRPr="000232EB" w:rsidRDefault="001B4340" w:rsidP="001B4340">
      <w:pPr>
        <w:widowControl w:val="0"/>
        <w:ind w:firstLine="686"/>
        <w:rPr>
          <w:rFonts w:eastAsia="Arial Unicode MS"/>
          <w:b/>
          <w:lang w:eastAsia="zh-CN"/>
        </w:rPr>
      </w:pPr>
      <w:r w:rsidRPr="000232EB">
        <w:rPr>
          <w:rFonts w:eastAsia="Arial Unicode MS"/>
          <w:b/>
          <w:lang w:eastAsia="zh-CN"/>
        </w:rPr>
        <w:t>V. Обґрунтування можливості досягнення цілей у разі прийняття запропонованого регуляторного акта</w:t>
      </w:r>
    </w:p>
    <w:p w14:paraId="40F4B626" w14:textId="7A033C2E" w:rsidR="009016EA" w:rsidRDefault="009016EA" w:rsidP="009016EA">
      <w:pPr>
        <w:widowControl w:val="0"/>
        <w:ind w:firstLine="686"/>
        <w:rPr>
          <w:lang w:eastAsia="ru-RU"/>
        </w:rPr>
      </w:pPr>
      <w:r>
        <w:rPr>
          <w:lang w:eastAsia="ru-RU"/>
        </w:rPr>
        <w:t>Вимоги регуляторного акта будуть обов’язковими для виконання всіма небанківськими фінансовими установами</w:t>
      </w:r>
      <w:r w:rsidR="00EF321B">
        <w:rPr>
          <w:lang w:eastAsia="ru-RU"/>
        </w:rPr>
        <w:t xml:space="preserve"> та не потребують суттєвого та/або тривалого за часом впровадження змін до звичайної роботи вебсайтів небанківських фінансових установ та/або місця надання ними послуг</w:t>
      </w:r>
      <w:r>
        <w:rPr>
          <w:lang w:eastAsia="ru-RU"/>
        </w:rPr>
        <w:t xml:space="preserve">. Ризик як негативного, так і позитивного впливу зовнішніх факторів на дію цього регуляторного акта потенційно зумовлюється </w:t>
      </w:r>
      <w:r w:rsidR="00356502">
        <w:rPr>
          <w:lang w:eastAsia="ru-RU"/>
        </w:rPr>
        <w:t>переважно</w:t>
      </w:r>
      <w:r>
        <w:rPr>
          <w:lang w:eastAsia="ru-RU"/>
        </w:rPr>
        <w:t xml:space="preserve"> змінами в законодавчих актах України, що може призвести до необхідності внесення змін до цього регуляторного акта.</w:t>
      </w:r>
    </w:p>
    <w:p w14:paraId="0DE6A021" w14:textId="02374B52" w:rsidR="009016EA" w:rsidRDefault="00356502" w:rsidP="009016EA">
      <w:pPr>
        <w:widowControl w:val="0"/>
        <w:ind w:firstLine="686"/>
      </w:pPr>
      <w:r>
        <w:t xml:space="preserve">Упровадження </w:t>
      </w:r>
      <w:r w:rsidR="009016EA">
        <w:t xml:space="preserve">вимог такого регуляторного акта не потребує додаткових витрат Національного банку, оскільки здійснюється в межах його повноважень. </w:t>
      </w:r>
      <w:r w:rsidR="00AF7B24">
        <w:t>Водно</w:t>
      </w:r>
      <w:r w:rsidR="00EF321B">
        <w:t xml:space="preserve">час належне та своєчасне виконання вимог </w:t>
      </w:r>
      <w:r w:rsidR="00AF7B24">
        <w:t xml:space="preserve">акта </w:t>
      </w:r>
      <w:r w:rsidR="00EF321B">
        <w:t xml:space="preserve">небанківськими фінансовими установами сприятиме підвищенню довіри до них </w:t>
      </w:r>
      <w:r w:rsidR="00F27AA7">
        <w:t>з</w:t>
      </w:r>
      <w:r w:rsidR="00AF7B24">
        <w:t xml:space="preserve"> боку</w:t>
      </w:r>
      <w:r w:rsidR="00F27AA7">
        <w:t xml:space="preserve"> клієнтів</w:t>
      </w:r>
      <w:r w:rsidR="00EF321B">
        <w:t>, зменшить</w:t>
      </w:r>
      <w:r w:rsidR="005E63CD">
        <w:t xml:space="preserve"> </w:t>
      </w:r>
      <w:r w:rsidR="00AF7B24">
        <w:t xml:space="preserve">кількість випадків </w:t>
      </w:r>
      <w:r w:rsidR="005E63CD">
        <w:t>порушення законодавства У</w:t>
      </w:r>
      <w:r w:rsidR="00646B5A">
        <w:t>к</w:t>
      </w:r>
      <w:r w:rsidR="005E63CD">
        <w:t xml:space="preserve">раїни про фінансові послуги та </w:t>
      </w:r>
      <w:r w:rsidR="00EF321B">
        <w:t xml:space="preserve">застосування заходів впливу. </w:t>
      </w:r>
    </w:p>
    <w:p w14:paraId="520D71EA" w14:textId="04A38AB8" w:rsidR="001B4340" w:rsidRDefault="001B4340" w:rsidP="001B4340">
      <w:pPr>
        <w:widowControl w:val="0"/>
        <w:ind w:firstLine="686"/>
        <w:rPr>
          <w:lang w:eastAsia="ru-RU"/>
        </w:rPr>
      </w:pPr>
      <w:r w:rsidRPr="000232EB">
        <w:rPr>
          <w:lang w:eastAsia="ru-RU"/>
        </w:rPr>
        <w:t xml:space="preserve">Здійснення державного контролю та нагляду за додержанням вимог акта відбуватиметься в </w:t>
      </w:r>
      <w:r w:rsidR="00356502">
        <w:rPr>
          <w:lang w:eastAsia="ru-RU"/>
        </w:rPr>
        <w:t>межах</w:t>
      </w:r>
      <w:r w:rsidR="00356502" w:rsidRPr="000232EB">
        <w:rPr>
          <w:lang w:eastAsia="ru-RU"/>
        </w:rPr>
        <w:t xml:space="preserve"> </w:t>
      </w:r>
      <w:r w:rsidRPr="000232EB">
        <w:rPr>
          <w:lang w:eastAsia="ru-RU"/>
        </w:rPr>
        <w:t>здійснення Національним банком наглядової діяльності з періодичністю, визначеною відповідними нормативно-правовими актами.</w:t>
      </w:r>
    </w:p>
    <w:p w14:paraId="5943CD83" w14:textId="77777777" w:rsidR="004F0C2A" w:rsidRDefault="004F0C2A" w:rsidP="004F0C2A">
      <w:pPr>
        <w:widowControl w:val="0"/>
        <w:ind w:firstLine="686"/>
      </w:pPr>
    </w:p>
    <w:p w14:paraId="68D7F2D3" w14:textId="77777777" w:rsidR="001B4340" w:rsidRPr="000232EB" w:rsidRDefault="001B4340" w:rsidP="001B4340">
      <w:pPr>
        <w:widowControl w:val="0"/>
        <w:ind w:firstLine="686"/>
        <w:rPr>
          <w:b/>
          <w:lang w:eastAsia="zh-CN"/>
        </w:rPr>
      </w:pPr>
      <w:r w:rsidRPr="000232EB">
        <w:rPr>
          <w:b/>
          <w:lang w:eastAsia="zh-CN"/>
        </w:rPr>
        <w:t>VI. Визначення очікуваних результатів прийняття запропонованого регуляторного акта</w:t>
      </w:r>
    </w:p>
    <w:p w14:paraId="34E73FE4" w14:textId="1E512C75" w:rsidR="00853AA9" w:rsidRDefault="00853AA9" w:rsidP="001B4340">
      <w:pPr>
        <w:ind w:firstLine="686"/>
      </w:pPr>
      <w:r>
        <w:t xml:space="preserve">За </w:t>
      </w:r>
      <w:r w:rsidR="00420562">
        <w:t>результатами</w:t>
      </w:r>
      <w:r>
        <w:t xml:space="preserve"> визначення очікуваних результатів прийняття регуляторного акта протягом усього строку його дії можна виокремити </w:t>
      </w:r>
      <w:r w:rsidR="00420562">
        <w:t xml:space="preserve">такі </w:t>
      </w:r>
      <w:r w:rsidR="00AF7B24">
        <w:t xml:space="preserve">результати </w:t>
      </w:r>
      <w:r w:rsidR="00420562">
        <w:t xml:space="preserve">його дії для суб’єктів, на яких </w:t>
      </w:r>
      <w:proofErr w:type="spellStart"/>
      <w:r w:rsidR="00420562">
        <w:t>поширюєтьс</w:t>
      </w:r>
      <w:proofErr w:type="spellEnd"/>
      <w:r w:rsidR="008E5CE4">
        <w:rPr>
          <w:lang w:val="ru-RU"/>
        </w:rPr>
        <w:t>я</w:t>
      </w:r>
      <w:r w:rsidR="00420562">
        <w:t xml:space="preserve"> дія регуляторного акта.</w:t>
      </w:r>
    </w:p>
    <w:p w14:paraId="11326BBB" w14:textId="03CDE257" w:rsidR="004F0C2A" w:rsidRDefault="004F0C2A" w:rsidP="001B4340">
      <w:pPr>
        <w:ind w:firstLine="686"/>
      </w:pPr>
      <w:r>
        <w:t xml:space="preserve">Основними позитивними </w:t>
      </w:r>
      <w:r w:rsidR="00AF7B24">
        <w:rPr>
          <w:lang w:val="ru-RU"/>
        </w:rPr>
        <w:t>результатами</w:t>
      </w:r>
      <w:r w:rsidR="00AF7B24">
        <w:t xml:space="preserve"> </w:t>
      </w:r>
      <w:r w:rsidR="00853AA9">
        <w:t>дії регуляторного акта</w:t>
      </w:r>
      <w:r>
        <w:t xml:space="preserve"> є: </w:t>
      </w:r>
    </w:p>
    <w:p w14:paraId="469F1B83" w14:textId="624557CA" w:rsidR="00EF321B" w:rsidRDefault="004F0C2A" w:rsidP="001B4340">
      <w:pPr>
        <w:ind w:firstLine="686"/>
      </w:pPr>
      <w:r>
        <w:t>1</w:t>
      </w:r>
      <w:r w:rsidR="00AF7B24" w:rsidRPr="004F0C2A">
        <w:t>)</w:t>
      </w:r>
      <w:r w:rsidR="00AF7B24">
        <w:t> </w:t>
      </w:r>
      <w:r w:rsidR="00526F27">
        <w:t xml:space="preserve">підвищення </w:t>
      </w:r>
      <w:r w:rsidR="00A54262" w:rsidRPr="00853AA9">
        <w:t>прозорості</w:t>
      </w:r>
      <w:r w:rsidR="00EF321B">
        <w:t xml:space="preserve"> діяльності</w:t>
      </w:r>
      <w:r w:rsidR="00A54262">
        <w:t xml:space="preserve"> </w:t>
      </w:r>
      <w:r w:rsidR="00646B5A">
        <w:t xml:space="preserve">на </w:t>
      </w:r>
      <w:r w:rsidR="00A54262">
        <w:t>ринку небанківських фінансових послуг;</w:t>
      </w:r>
    </w:p>
    <w:p w14:paraId="04FA4E0E" w14:textId="62E9D07C" w:rsidR="00B21BB0" w:rsidRDefault="00B21BB0" w:rsidP="001B4340">
      <w:pPr>
        <w:ind w:firstLine="686"/>
      </w:pPr>
      <w:r>
        <w:lastRenderedPageBreak/>
        <w:t>2</w:t>
      </w:r>
      <w:r w:rsidR="00AF7B24">
        <w:t>) у</w:t>
      </w:r>
      <w:r>
        <w:t>досконалення процедур обміну та розкриття інформації небанківськими фінансовими установами</w:t>
      </w:r>
      <w:r w:rsidR="00AF7B24">
        <w:t>.</w:t>
      </w:r>
    </w:p>
    <w:p w14:paraId="0DD9F541" w14:textId="7EA8C231" w:rsidR="004F0C2A" w:rsidRPr="00B21BB0" w:rsidRDefault="00EF321B" w:rsidP="00B21BB0">
      <w:pPr>
        <w:ind w:firstLine="686"/>
      </w:pPr>
      <w:r>
        <w:t>Очікується, що</w:t>
      </w:r>
      <w:r w:rsidR="00653899">
        <w:t xml:space="preserve"> так</w:t>
      </w:r>
      <w:r w:rsidR="00B21BB0">
        <w:t>их</w:t>
      </w:r>
      <w:r w:rsidR="00653899">
        <w:t xml:space="preserve"> результат</w:t>
      </w:r>
      <w:r w:rsidR="00B21BB0">
        <w:t>ів</w:t>
      </w:r>
      <w:r w:rsidR="00653899">
        <w:t xml:space="preserve"> буде досягнуто</w:t>
      </w:r>
      <w:r>
        <w:t xml:space="preserve"> </w:t>
      </w:r>
      <w:r w:rsidR="00653899">
        <w:t xml:space="preserve">після </w:t>
      </w:r>
      <w:r w:rsidR="00AF7B24">
        <w:t xml:space="preserve">закінчення </w:t>
      </w:r>
      <w:r w:rsidR="00653899">
        <w:t>тримісячного строку, відведеного для імплементації небанківськими фінансовими установами вимог проєкту постанови</w:t>
      </w:r>
      <w:r w:rsidR="00653899" w:rsidRPr="000C1BC2">
        <w:t>.</w:t>
      </w:r>
      <w:r w:rsidR="00B21BB0" w:rsidRPr="000C1BC2">
        <w:t xml:space="preserve"> Зокрема,</w:t>
      </w:r>
      <w:r w:rsidR="00B21BB0">
        <w:t xml:space="preserve"> шляхом оприлюднення інформації в достатньому обсязі</w:t>
      </w:r>
      <w:r w:rsidR="00AF7B24">
        <w:t>;</w:t>
      </w:r>
    </w:p>
    <w:p w14:paraId="7E6B72D7" w14:textId="3F6D7933" w:rsidR="00EF321B" w:rsidRDefault="00EF321B" w:rsidP="00EF321B">
      <w:pPr>
        <w:ind w:firstLine="686"/>
      </w:pPr>
      <w:r>
        <w:t>3</w:t>
      </w:r>
      <w:r w:rsidR="00AF7B24">
        <w:t>) </w:t>
      </w:r>
      <w:r w:rsidR="004F0C2A">
        <w:t xml:space="preserve">зменшення кількості звернень </w:t>
      </w:r>
      <w:r w:rsidR="00F27AA7">
        <w:t>клієнтів</w:t>
      </w:r>
      <w:r w:rsidR="004F0C2A">
        <w:t xml:space="preserve"> небанківських фінансових </w:t>
      </w:r>
      <w:r w:rsidR="00646B5A">
        <w:t>установ</w:t>
      </w:r>
      <w:r w:rsidR="004F0C2A">
        <w:t xml:space="preserve"> до Національного банку щодо порушення їх права на доступ до інформації про </w:t>
      </w:r>
      <w:r w:rsidR="00646B5A">
        <w:t xml:space="preserve">фінансові </w:t>
      </w:r>
      <w:r w:rsidR="004F0C2A">
        <w:t>послуги</w:t>
      </w:r>
      <w:r w:rsidR="00A54262">
        <w:t xml:space="preserve"> та введення </w:t>
      </w:r>
      <w:r w:rsidR="00646B5A">
        <w:t xml:space="preserve">їх </w:t>
      </w:r>
      <w:r w:rsidR="00A54262">
        <w:t xml:space="preserve">в оману </w:t>
      </w:r>
      <w:r w:rsidR="00AF7B24">
        <w:t xml:space="preserve">в процесі надання </w:t>
      </w:r>
      <w:r w:rsidR="00A54262">
        <w:t>фінансових послуг</w:t>
      </w:r>
      <w:r w:rsidR="004F0C2A">
        <w:t xml:space="preserve">; </w:t>
      </w:r>
    </w:p>
    <w:p w14:paraId="68A4B988" w14:textId="65CF63A1" w:rsidR="001B4340" w:rsidRDefault="00B21BB0" w:rsidP="00B21BB0">
      <w:pPr>
        <w:ind w:firstLine="686"/>
      </w:pPr>
      <w:r>
        <w:t>4</w:t>
      </w:r>
      <w:r w:rsidR="00AF7B24">
        <w:t>) </w:t>
      </w:r>
      <w:r w:rsidR="004F0C2A">
        <w:t>запобі</w:t>
      </w:r>
      <w:r w:rsidR="000B3133">
        <w:t>гання</w:t>
      </w:r>
      <w:r w:rsidR="004F0C2A">
        <w:t xml:space="preserve"> </w:t>
      </w:r>
      <w:r w:rsidR="00EF321B">
        <w:t xml:space="preserve">майбутнім </w:t>
      </w:r>
      <w:r w:rsidR="004F0C2A">
        <w:t>порушенн</w:t>
      </w:r>
      <w:r w:rsidR="00EF321B">
        <w:t>ям</w:t>
      </w:r>
      <w:r w:rsidR="004F0C2A">
        <w:t xml:space="preserve"> прав </w:t>
      </w:r>
      <w:r w:rsidR="00F27AA7">
        <w:t xml:space="preserve">клієнтів небанківських </w:t>
      </w:r>
      <w:r w:rsidR="004F0C2A">
        <w:t xml:space="preserve">фінансових </w:t>
      </w:r>
      <w:r w:rsidR="00F27AA7">
        <w:t xml:space="preserve">установ </w:t>
      </w:r>
      <w:r w:rsidR="00227FC3">
        <w:t>на доступ до інформації</w:t>
      </w:r>
      <w:r w:rsidR="004F0C2A">
        <w:t>.</w:t>
      </w:r>
    </w:p>
    <w:p w14:paraId="203D9E67" w14:textId="572EB5B8" w:rsidR="00D71CA3" w:rsidRDefault="00D71CA3" w:rsidP="00B21BB0">
      <w:pPr>
        <w:ind w:firstLine="686"/>
      </w:pPr>
      <w:r>
        <w:t xml:space="preserve">Негативним </w:t>
      </w:r>
      <w:r w:rsidR="00853AA9">
        <w:t xml:space="preserve">наслідком дії регуляторного акта </w:t>
      </w:r>
      <w:r>
        <w:t>може стати понесен</w:t>
      </w:r>
      <w:r w:rsidR="00283E9D">
        <w:t>ня</w:t>
      </w:r>
      <w:r>
        <w:t xml:space="preserve"> небанківськими фінансовими установами додаткових </w:t>
      </w:r>
      <w:r w:rsidR="00283E9D">
        <w:t xml:space="preserve">витрат на </w:t>
      </w:r>
      <w:r w:rsidR="00283E9D">
        <w:rPr>
          <w:lang w:eastAsia="ru-RU"/>
        </w:rPr>
        <w:t xml:space="preserve">зміну функціональних </w:t>
      </w:r>
      <w:r w:rsidR="004701DB">
        <w:rPr>
          <w:lang w:eastAsia="ru-RU"/>
        </w:rPr>
        <w:t xml:space="preserve">і </w:t>
      </w:r>
      <w:r w:rsidR="00283E9D">
        <w:rPr>
          <w:lang w:eastAsia="ru-RU"/>
        </w:rPr>
        <w:t>технічних можливостей власних вебсайтів</w:t>
      </w:r>
      <w:r w:rsidR="006E551B">
        <w:rPr>
          <w:lang w:eastAsia="ru-RU"/>
        </w:rPr>
        <w:t xml:space="preserve">, проте передбачається, що це </w:t>
      </w:r>
      <w:r w:rsidR="00030AA9">
        <w:rPr>
          <w:lang w:eastAsia="ru-RU"/>
        </w:rPr>
        <w:t>може здійснюватися</w:t>
      </w:r>
      <w:bookmarkStart w:id="0" w:name="_GoBack"/>
      <w:bookmarkEnd w:id="0"/>
      <w:r w:rsidR="006E551B">
        <w:t xml:space="preserve"> в межах кошторисів витрат на з</w:t>
      </w:r>
      <w:r w:rsidR="00420562">
        <w:t>вичайну господарську діяльність</w:t>
      </w:r>
      <w:r w:rsidR="00283E9D">
        <w:rPr>
          <w:lang w:eastAsia="ru-RU"/>
        </w:rPr>
        <w:t>.</w:t>
      </w:r>
    </w:p>
    <w:p w14:paraId="55A7C088" w14:textId="2F3C21DB" w:rsidR="00B21BB0" w:rsidRDefault="004701DB" w:rsidP="00B21BB0">
      <w:pPr>
        <w:ind w:firstLine="686"/>
      </w:pPr>
      <w:r>
        <w:t>У</w:t>
      </w:r>
      <w:r w:rsidR="00227FC3">
        <w:t xml:space="preserve">раховуючи специфіку сфери правового регулювання проєкту постанови, не вбачається за </w:t>
      </w:r>
      <w:r w:rsidR="00A63861">
        <w:t xml:space="preserve">можливе </w:t>
      </w:r>
      <w:r w:rsidR="007A5295">
        <w:t xml:space="preserve">обчислення розмірів позитивних та можливих негативних наслідків </w:t>
      </w:r>
      <w:r w:rsidR="00227FC3">
        <w:t xml:space="preserve">його прийняття. </w:t>
      </w:r>
    </w:p>
    <w:p w14:paraId="29324C56" w14:textId="77777777" w:rsidR="00C4667E" w:rsidRDefault="00C4667E" w:rsidP="00B21BB0">
      <w:pPr>
        <w:ind w:firstLine="686"/>
      </w:pPr>
    </w:p>
    <w:p w14:paraId="126E93FD" w14:textId="77777777" w:rsidR="001B4340" w:rsidRPr="000232EB" w:rsidRDefault="001B4340" w:rsidP="001B4340">
      <w:pPr>
        <w:ind w:firstLine="686"/>
        <w:rPr>
          <w:b/>
          <w:lang w:eastAsia="zh-CN"/>
        </w:rPr>
      </w:pPr>
      <w:r w:rsidRPr="000232EB">
        <w:rPr>
          <w:b/>
          <w:lang w:eastAsia="zh-CN"/>
        </w:rPr>
        <w:t>VII. Визначення показників результативності регуляторного акта</w:t>
      </w:r>
    </w:p>
    <w:p w14:paraId="373014DF" w14:textId="77777777" w:rsidR="001B4340" w:rsidRPr="000232EB" w:rsidRDefault="001B4340" w:rsidP="001B4340">
      <w:pPr>
        <w:ind w:firstLine="686"/>
        <w:rPr>
          <w:lang w:eastAsia="ru-RU"/>
        </w:rPr>
      </w:pPr>
      <w:r w:rsidRPr="000232EB">
        <w:rPr>
          <w:lang w:eastAsia="ru-RU"/>
        </w:rPr>
        <w:t>Показниками результативності регуляторного акта є:</w:t>
      </w:r>
    </w:p>
    <w:p w14:paraId="4A9D7F2F" w14:textId="30EBA4F4" w:rsidR="001B4340" w:rsidRDefault="001B4340" w:rsidP="001B4340">
      <w:pPr>
        <w:ind w:firstLine="686"/>
        <w:rPr>
          <w:lang w:eastAsia="ru-RU"/>
        </w:rPr>
      </w:pPr>
      <w:bookmarkStart w:id="1" w:name="o57"/>
      <w:bookmarkStart w:id="2" w:name="o60"/>
      <w:bookmarkStart w:id="3" w:name="o62"/>
      <w:bookmarkEnd w:id="1"/>
      <w:bookmarkEnd w:id="2"/>
      <w:bookmarkEnd w:id="3"/>
      <w:r w:rsidRPr="000232EB">
        <w:rPr>
          <w:lang w:eastAsia="ru-RU"/>
        </w:rPr>
        <w:t>1</w:t>
      </w:r>
      <w:r w:rsidR="004701DB" w:rsidRPr="000232EB">
        <w:rPr>
          <w:lang w:eastAsia="ru-RU"/>
        </w:rPr>
        <w:t>)</w:t>
      </w:r>
      <w:r w:rsidR="004701DB">
        <w:rPr>
          <w:lang w:eastAsia="ru-RU"/>
        </w:rPr>
        <w:t> </w:t>
      </w:r>
      <w:r w:rsidRPr="000232EB">
        <w:rPr>
          <w:lang w:eastAsia="ru-RU"/>
        </w:rPr>
        <w:t xml:space="preserve">кількість </w:t>
      </w:r>
      <w:r w:rsidR="00623E06">
        <w:rPr>
          <w:lang w:eastAsia="ru-RU"/>
        </w:rPr>
        <w:t>небанк</w:t>
      </w:r>
      <w:r w:rsidR="000B3133">
        <w:rPr>
          <w:lang w:eastAsia="ru-RU"/>
        </w:rPr>
        <w:t>івських фінансових установ</w:t>
      </w:r>
      <w:r w:rsidRPr="000232EB">
        <w:rPr>
          <w:lang w:eastAsia="ru-RU"/>
        </w:rPr>
        <w:t>, на яких поширюватиметься дія акта.</w:t>
      </w:r>
    </w:p>
    <w:p w14:paraId="0B744837" w14:textId="5B23E8AD" w:rsidR="00227FC3" w:rsidRPr="000232EB" w:rsidRDefault="00227FC3" w:rsidP="001B4340">
      <w:pPr>
        <w:ind w:firstLine="686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Станом на </w:t>
      </w:r>
      <w:r w:rsidR="00646B5A">
        <w:rPr>
          <w:rFonts w:eastAsia="Calibri"/>
          <w:lang w:eastAsia="ru-RU"/>
        </w:rPr>
        <w:t xml:space="preserve">31 </w:t>
      </w:r>
      <w:r>
        <w:rPr>
          <w:rFonts w:eastAsia="Calibri"/>
          <w:lang w:eastAsia="ru-RU"/>
        </w:rPr>
        <w:t>берез</w:t>
      </w:r>
      <w:r w:rsidR="00646B5A">
        <w:rPr>
          <w:rFonts w:eastAsia="Calibri"/>
          <w:lang w:eastAsia="ru-RU"/>
        </w:rPr>
        <w:t>ня</w:t>
      </w:r>
      <w:r>
        <w:rPr>
          <w:rFonts w:eastAsia="Calibri"/>
          <w:lang w:eastAsia="ru-RU"/>
        </w:rPr>
        <w:t xml:space="preserve"> 2021 року в Україні було зареєстровано 1</w:t>
      </w:r>
      <w:r w:rsidR="00646B5A">
        <w:rPr>
          <w:rFonts w:eastAsia="Calibri"/>
          <w:lang w:eastAsia="ru-RU"/>
        </w:rPr>
        <w:t>924</w:t>
      </w:r>
      <w:r>
        <w:rPr>
          <w:rFonts w:eastAsia="Calibri"/>
          <w:lang w:eastAsia="ru-RU"/>
        </w:rPr>
        <w:t xml:space="preserve"> небанківських фінансових установ</w:t>
      </w:r>
      <w:r w:rsidR="004701DB">
        <w:rPr>
          <w:rFonts w:eastAsia="Calibri"/>
          <w:lang w:eastAsia="ru-RU"/>
        </w:rPr>
        <w:t>и;</w:t>
      </w:r>
    </w:p>
    <w:p w14:paraId="04B89625" w14:textId="62B2CC43" w:rsidR="001B4340" w:rsidRDefault="001B4340" w:rsidP="001B4340">
      <w:pPr>
        <w:ind w:firstLine="686"/>
        <w:rPr>
          <w:lang w:eastAsia="ru-RU"/>
        </w:rPr>
      </w:pPr>
      <w:bookmarkStart w:id="4" w:name="o36"/>
      <w:bookmarkEnd w:id="4"/>
      <w:r w:rsidRPr="000232EB">
        <w:rPr>
          <w:lang w:eastAsia="ru-RU"/>
        </w:rPr>
        <w:t>2</w:t>
      </w:r>
      <w:r w:rsidR="004701DB" w:rsidRPr="000232EB">
        <w:rPr>
          <w:lang w:eastAsia="ru-RU"/>
        </w:rPr>
        <w:t>)</w:t>
      </w:r>
      <w:r w:rsidR="004701DB">
        <w:rPr>
          <w:lang w:eastAsia="ru-RU"/>
        </w:rPr>
        <w:t> </w:t>
      </w:r>
      <w:r w:rsidRPr="000232EB">
        <w:rPr>
          <w:lang w:eastAsia="ru-RU"/>
        </w:rPr>
        <w:t>розмір коштів</w:t>
      </w:r>
      <w:r w:rsidR="00227FC3">
        <w:rPr>
          <w:lang w:eastAsia="ru-RU"/>
        </w:rPr>
        <w:t xml:space="preserve"> і час</w:t>
      </w:r>
      <w:r w:rsidR="006E551B">
        <w:rPr>
          <w:lang w:eastAsia="ru-RU"/>
        </w:rPr>
        <w:t>у</w:t>
      </w:r>
      <w:r w:rsidRPr="000232EB">
        <w:rPr>
          <w:lang w:eastAsia="ru-RU"/>
        </w:rPr>
        <w:t xml:space="preserve">, що </w:t>
      </w:r>
      <w:r w:rsidR="00623E06">
        <w:rPr>
          <w:lang w:eastAsia="ru-RU"/>
        </w:rPr>
        <w:t xml:space="preserve">можуть бути </w:t>
      </w:r>
      <w:r w:rsidRPr="000232EB">
        <w:rPr>
          <w:lang w:eastAsia="ru-RU"/>
        </w:rPr>
        <w:t>витрач</w:t>
      </w:r>
      <w:r w:rsidR="00623E06">
        <w:rPr>
          <w:lang w:eastAsia="ru-RU"/>
        </w:rPr>
        <w:t>ені</w:t>
      </w:r>
      <w:r w:rsidRPr="000232EB">
        <w:rPr>
          <w:lang w:eastAsia="ru-RU"/>
        </w:rPr>
        <w:t xml:space="preserve"> </w:t>
      </w:r>
      <w:r w:rsidR="00623E06">
        <w:rPr>
          <w:lang w:eastAsia="ru-RU"/>
        </w:rPr>
        <w:t>небанківськими фінансовими установами на приведення</w:t>
      </w:r>
      <w:r w:rsidRPr="000232EB">
        <w:rPr>
          <w:lang w:eastAsia="ru-RU"/>
        </w:rPr>
        <w:t xml:space="preserve"> </w:t>
      </w:r>
      <w:r w:rsidR="00623E06">
        <w:rPr>
          <w:lang w:eastAsia="ru-RU"/>
        </w:rPr>
        <w:t xml:space="preserve">інформації на власних вебсайтах та місцях надання послуг до </w:t>
      </w:r>
      <w:r w:rsidRPr="000232EB">
        <w:rPr>
          <w:lang w:eastAsia="ru-RU"/>
        </w:rPr>
        <w:t>вимог акта.</w:t>
      </w:r>
    </w:p>
    <w:p w14:paraId="4A95957D" w14:textId="5C74016B" w:rsidR="00420562" w:rsidRPr="00725A75" w:rsidRDefault="00227FC3" w:rsidP="001B4340">
      <w:pPr>
        <w:ind w:firstLine="686"/>
        <w:rPr>
          <w:lang w:eastAsia="ru-RU"/>
        </w:rPr>
      </w:pPr>
      <w:r w:rsidRPr="00725A75">
        <w:rPr>
          <w:lang w:eastAsia="ru-RU"/>
        </w:rPr>
        <w:t xml:space="preserve">Часові витрати небанківських фінансових установ </w:t>
      </w:r>
      <w:r w:rsidR="006936E2" w:rsidRPr="00725A75">
        <w:rPr>
          <w:lang w:eastAsia="ru-RU"/>
        </w:rPr>
        <w:t xml:space="preserve">для реалізації вимог проєкту постанови </w:t>
      </w:r>
      <w:r w:rsidRPr="00725A75">
        <w:rPr>
          <w:lang w:eastAsia="ru-RU"/>
        </w:rPr>
        <w:t>можуть становити до трьох місяців</w:t>
      </w:r>
      <w:r w:rsidR="00420562" w:rsidRPr="00725A75">
        <w:rPr>
          <w:lang w:eastAsia="ru-RU"/>
        </w:rPr>
        <w:t>.</w:t>
      </w:r>
    </w:p>
    <w:p w14:paraId="668B9CC3" w14:textId="29BF3642" w:rsidR="00227FC3" w:rsidRPr="000232EB" w:rsidRDefault="00725A75" w:rsidP="001B4340">
      <w:pPr>
        <w:ind w:firstLine="686"/>
        <w:rPr>
          <w:lang w:eastAsia="ru-RU"/>
        </w:rPr>
      </w:pPr>
      <w:r w:rsidRPr="00725A75">
        <w:rPr>
          <w:lang w:eastAsia="ru-RU"/>
        </w:rPr>
        <w:t>Н</w:t>
      </w:r>
      <w:r w:rsidR="00420562" w:rsidRPr="00725A75">
        <w:rPr>
          <w:lang w:eastAsia="ru-RU"/>
        </w:rPr>
        <w:t>ебанківськими фінансовими установами</w:t>
      </w:r>
      <w:r w:rsidRPr="00725A75">
        <w:rPr>
          <w:lang w:eastAsia="ru-RU"/>
        </w:rPr>
        <w:t xml:space="preserve"> можуть бути понесені витрати</w:t>
      </w:r>
      <w:r w:rsidR="00227FC3" w:rsidRPr="00725A75">
        <w:rPr>
          <w:lang w:eastAsia="ru-RU"/>
        </w:rPr>
        <w:t xml:space="preserve">, </w:t>
      </w:r>
      <w:r w:rsidRPr="00725A75">
        <w:rPr>
          <w:lang w:eastAsia="ru-RU"/>
        </w:rPr>
        <w:t xml:space="preserve">зокрема, </w:t>
      </w:r>
      <w:r w:rsidR="00227FC3" w:rsidRPr="00725A75">
        <w:rPr>
          <w:lang w:eastAsia="ru-RU"/>
        </w:rPr>
        <w:t xml:space="preserve">у випадку потреби </w:t>
      </w:r>
      <w:r w:rsidR="004701DB" w:rsidRPr="00725A75">
        <w:rPr>
          <w:lang w:eastAsia="ru-RU"/>
        </w:rPr>
        <w:t xml:space="preserve">в </w:t>
      </w:r>
      <w:r w:rsidR="00227FC3" w:rsidRPr="00725A75">
        <w:rPr>
          <w:lang w:eastAsia="ru-RU"/>
        </w:rPr>
        <w:t xml:space="preserve">зміні функціональних </w:t>
      </w:r>
      <w:r w:rsidR="004701DB" w:rsidRPr="00725A75">
        <w:rPr>
          <w:lang w:eastAsia="ru-RU"/>
        </w:rPr>
        <w:t xml:space="preserve">і </w:t>
      </w:r>
      <w:r w:rsidR="00227FC3" w:rsidRPr="00725A75">
        <w:rPr>
          <w:lang w:eastAsia="ru-RU"/>
        </w:rPr>
        <w:t>технічних можливостей в</w:t>
      </w:r>
      <w:r w:rsidR="00AE736D" w:rsidRPr="00725A75">
        <w:rPr>
          <w:lang w:eastAsia="ru-RU"/>
        </w:rPr>
        <w:t>ебсайтів для розміщення на них інформації відповідно до проєкту постанови</w:t>
      </w:r>
      <w:r w:rsidRPr="00725A75">
        <w:rPr>
          <w:lang w:eastAsia="ru-RU"/>
        </w:rPr>
        <w:t>.</w:t>
      </w:r>
      <w:r w:rsidR="00420562" w:rsidRPr="00725A75">
        <w:rPr>
          <w:lang w:eastAsia="ru-RU"/>
        </w:rPr>
        <w:t xml:space="preserve"> </w:t>
      </w:r>
      <w:r w:rsidRPr="00725A75">
        <w:rPr>
          <w:lang w:eastAsia="ru-RU"/>
        </w:rPr>
        <w:t>П</w:t>
      </w:r>
      <w:r w:rsidR="00420562" w:rsidRPr="00725A75">
        <w:rPr>
          <w:lang w:eastAsia="ru-RU"/>
        </w:rPr>
        <w:t xml:space="preserve">роте передбачається, що це </w:t>
      </w:r>
      <w:r w:rsidR="00420562" w:rsidRPr="00725A75">
        <w:t>здійснюватиметься в межах кошторисів витрат на звичайну господарську діяльність</w:t>
      </w:r>
      <w:r w:rsidR="004701DB" w:rsidRPr="00725A75">
        <w:rPr>
          <w:lang w:eastAsia="ru-RU"/>
        </w:rPr>
        <w:t>;</w:t>
      </w:r>
    </w:p>
    <w:p w14:paraId="045807E6" w14:textId="3C514014" w:rsidR="001B4340" w:rsidRPr="000232EB" w:rsidRDefault="001B4340" w:rsidP="001B4340">
      <w:pPr>
        <w:ind w:firstLine="686"/>
        <w:rPr>
          <w:lang w:eastAsia="ru-RU"/>
        </w:rPr>
      </w:pPr>
      <w:r w:rsidRPr="000232EB">
        <w:rPr>
          <w:lang w:eastAsia="ru-RU"/>
        </w:rPr>
        <w:t>3</w:t>
      </w:r>
      <w:r w:rsidR="004701DB" w:rsidRPr="000232EB">
        <w:rPr>
          <w:lang w:eastAsia="ru-RU"/>
        </w:rPr>
        <w:t>)</w:t>
      </w:r>
      <w:r w:rsidR="004701DB">
        <w:rPr>
          <w:lang w:eastAsia="ru-RU"/>
        </w:rPr>
        <w:t> </w:t>
      </w:r>
      <w:r w:rsidRPr="000232EB">
        <w:rPr>
          <w:lang w:eastAsia="ru-RU"/>
        </w:rPr>
        <w:t xml:space="preserve">кількість </w:t>
      </w:r>
      <w:r w:rsidR="00623E06">
        <w:rPr>
          <w:lang w:eastAsia="ru-RU"/>
        </w:rPr>
        <w:t>небанківських фінансових установ</w:t>
      </w:r>
      <w:r w:rsidRPr="000232EB">
        <w:rPr>
          <w:lang w:eastAsia="ru-RU"/>
        </w:rPr>
        <w:t>, що порушили вимоги</w:t>
      </w:r>
      <w:r w:rsidR="00623E06">
        <w:rPr>
          <w:lang w:eastAsia="ru-RU"/>
        </w:rPr>
        <w:t xml:space="preserve"> постанови</w:t>
      </w:r>
      <w:r w:rsidR="00646B5A">
        <w:rPr>
          <w:lang w:eastAsia="ru-RU"/>
        </w:rPr>
        <w:t>;</w:t>
      </w:r>
    </w:p>
    <w:p w14:paraId="02DB715F" w14:textId="12C3EB18" w:rsidR="000B3133" w:rsidRDefault="001B4340" w:rsidP="001B4340">
      <w:pPr>
        <w:ind w:firstLine="686"/>
        <w:rPr>
          <w:lang w:eastAsia="ru-RU"/>
        </w:rPr>
      </w:pPr>
      <w:r w:rsidRPr="000232EB">
        <w:rPr>
          <w:lang w:eastAsia="ru-RU"/>
        </w:rPr>
        <w:t>4</w:t>
      </w:r>
      <w:r w:rsidR="004701DB" w:rsidRPr="000232EB">
        <w:rPr>
          <w:lang w:eastAsia="ru-RU"/>
        </w:rPr>
        <w:t>)</w:t>
      </w:r>
      <w:r w:rsidR="004701DB">
        <w:rPr>
          <w:lang w:eastAsia="ru-RU"/>
        </w:rPr>
        <w:t> </w:t>
      </w:r>
      <w:r w:rsidR="00623E06">
        <w:rPr>
          <w:lang w:eastAsia="ru-RU"/>
        </w:rPr>
        <w:t xml:space="preserve">кількість звернень </w:t>
      </w:r>
      <w:r w:rsidR="00F27AA7">
        <w:rPr>
          <w:lang w:eastAsia="ru-RU"/>
        </w:rPr>
        <w:t>клієнтів</w:t>
      </w:r>
      <w:r w:rsidR="00623E06">
        <w:rPr>
          <w:lang w:eastAsia="ru-RU"/>
        </w:rPr>
        <w:t xml:space="preserve"> небанківських фінансових </w:t>
      </w:r>
      <w:r w:rsidR="00F27AA7">
        <w:rPr>
          <w:lang w:eastAsia="ru-RU"/>
        </w:rPr>
        <w:t>установ</w:t>
      </w:r>
      <w:r w:rsidR="00623E06">
        <w:rPr>
          <w:lang w:eastAsia="ru-RU"/>
        </w:rPr>
        <w:t xml:space="preserve"> щодо порушення їх прав</w:t>
      </w:r>
      <w:r w:rsidR="00646B5A">
        <w:rPr>
          <w:lang w:eastAsia="ru-RU"/>
        </w:rPr>
        <w:t>а на інформацію</w:t>
      </w:r>
      <w:r w:rsidR="00623E06">
        <w:rPr>
          <w:lang w:eastAsia="ru-RU"/>
        </w:rPr>
        <w:t xml:space="preserve"> та/або введення їх в оману </w:t>
      </w:r>
      <w:r w:rsidR="00FA4FE7">
        <w:rPr>
          <w:lang w:eastAsia="ru-RU"/>
        </w:rPr>
        <w:t xml:space="preserve">під час надання </w:t>
      </w:r>
      <w:r w:rsidR="00623E06">
        <w:rPr>
          <w:lang w:eastAsia="ru-RU"/>
        </w:rPr>
        <w:t>фінансових послуг</w:t>
      </w:r>
      <w:r w:rsidR="000B3133">
        <w:rPr>
          <w:lang w:eastAsia="ru-RU"/>
        </w:rPr>
        <w:t>;</w:t>
      </w:r>
    </w:p>
    <w:p w14:paraId="1A318A36" w14:textId="011EA2F5" w:rsidR="001B4340" w:rsidRDefault="00617904" w:rsidP="000B3133">
      <w:pPr>
        <w:ind w:firstLine="686"/>
        <w:rPr>
          <w:lang w:eastAsia="ru-RU"/>
        </w:rPr>
      </w:pPr>
      <w:r>
        <w:rPr>
          <w:lang w:val="ru-RU" w:eastAsia="ru-RU"/>
        </w:rPr>
        <w:lastRenderedPageBreak/>
        <w:t>5</w:t>
      </w:r>
      <w:r w:rsidR="004701DB">
        <w:rPr>
          <w:lang w:eastAsia="ru-RU"/>
        </w:rPr>
        <w:t>) </w:t>
      </w:r>
      <w:r w:rsidR="000B3133">
        <w:rPr>
          <w:lang w:eastAsia="ru-RU"/>
        </w:rPr>
        <w:t>кількість отриманих Національним банком від небанківських фінансових установ запитів та пропозицій щодо змісту проєкту постанови та її реалізації</w:t>
      </w:r>
      <w:r w:rsidR="001B4340" w:rsidRPr="000232EB">
        <w:rPr>
          <w:lang w:eastAsia="ru-RU"/>
        </w:rPr>
        <w:t>.</w:t>
      </w:r>
    </w:p>
    <w:p w14:paraId="7594BB87" w14:textId="35E6CB28" w:rsidR="000B3133" w:rsidRPr="000232EB" w:rsidRDefault="000B3133" w:rsidP="000B3133">
      <w:pPr>
        <w:ind w:firstLine="686"/>
        <w:rPr>
          <w:lang w:eastAsia="ru-RU"/>
        </w:rPr>
      </w:pPr>
      <w:r>
        <w:t xml:space="preserve">Водночас, ураховуючи специфіку запропонованого проєкту постанови, надати </w:t>
      </w:r>
      <w:r w:rsidR="007A5295">
        <w:t xml:space="preserve">кількісну форму всіх </w:t>
      </w:r>
      <w:r>
        <w:t>прогнозних значень показників результативності регуляторного акта не вбачається можливим.</w:t>
      </w:r>
    </w:p>
    <w:p w14:paraId="1A26E0E8" w14:textId="24872489" w:rsidR="001B4340" w:rsidRPr="000232EB" w:rsidRDefault="001B4340" w:rsidP="001B4340">
      <w:pPr>
        <w:ind w:firstLine="686"/>
        <w:rPr>
          <w:lang w:eastAsia="ru-RU"/>
        </w:rPr>
      </w:pPr>
    </w:p>
    <w:p w14:paraId="632E9CB0" w14:textId="77777777" w:rsidR="001B4340" w:rsidRPr="000232EB" w:rsidRDefault="001B4340" w:rsidP="001B4340">
      <w:pPr>
        <w:ind w:firstLine="686"/>
        <w:rPr>
          <w:b/>
          <w:lang w:eastAsia="zh-CN"/>
        </w:rPr>
      </w:pPr>
      <w:bookmarkStart w:id="5" w:name="o63"/>
      <w:bookmarkEnd w:id="5"/>
      <w:r w:rsidRPr="000232EB">
        <w:rPr>
          <w:b/>
          <w:lang w:eastAsia="zh-CN"/>
        </w:rPr>
        <w:t>VIII. Визначення заходів, за допомогою яких відстежуватиметься результативність регуляторного акта в разі його прийняття</w:t>
      </w:r>
    </w:p>
    <w:p w14:paraId="0E3E0A1F" w14:textId="0F5E3D11" w:rsidR="001B4340" w:rsidRPr="000232EB" w:rsidRDefault="001B4340" w:rsidP="001B4340">
      <w:pPr>
        <w:ind w:firstLine="686"/>
        <w:rPr>
          <w:lang w:eastAsia="zh-CN"/>
        </w:rPr>
      </w:pPr>
      <w:r w:rsidRPr="000232EB">
        <w:rPr>
          <w:lang w:eastAsia="zh-CN"/>
        </w:rPr>
        <w:t>Відповідно до статей 3</w:t>
      </w:r>
      <w:r w:rsidR="00CE26E3">
        <w:rPr>
          <w:lang w:eastAsia="zh-CN"/>
        </w:rPr>
        <w:t>,</w:t>
      </w:r>
      <w:r w:rsidRPr="000232EB">
        <w:rPr>
          <w:lang w:eastAsia="zh-CN"/>
        </w:rPr>
        <w:t xml:space="preserve"> 10 Закону України “Про засади державної регуляторної політики у сфері господарської діяльності” Національний банк проводить базові, повторні та періодичні відстеження результативності власних регуляторних актів з урахуванням Методики відстеження результативності регуляторного акта Національного банку</w:t>
      </w:r>
      <w:r w:rsidR="00695343">
        <w:rPr>
          <w:lang w:eastAsia="zh-CN"/>
        </w:rPr>
        <w:t xml:space="preserve"> України</w:t>
      </w:r>
      <w:r w:rsidRPr="000232EB">
        <w:rPr>
          <w:lang w:eastAsia="zh-CN"/>
        </w:rPr>
        <w:t>, затвердженої постановою Кабінету Міністрів України і Національного банку від 14 квітня 2004 року №</w:t>
      </w:r>
      <w:r w:rsidR="008E5CE4">
        <w:rPr>
          <w:lang w:val="ru-RU" w:eastAsia="zh-CN"/>
        </w:rPr>
        <w:t> </w:t>
      </w:r>
      <w:r w:rsidRPr="000232EB">
        <w:rPr>
          <w:lang w:eastAsia="zh-CN"/>
        </w:rPr>
        <w:t>471.</w:t>
      </w:r>
    </w:p>
    <w:p w14:paraId="7D16F63D" w14:textId="77777777" w:rsidR="001B4340" w:rsidRPr="000232EB" w:rsidRDefault="001B4340" w:rsidP="001B4340">
      <w:pPr>
        <w:ind w:firstLine="686"/>
        <w:rPr>
          <w:lang w:eastAsia="zh-CN"/>
        </w:rPr>
      </w:pPr>
      <w:bookmarkStart w:id="6" w:name="_Hlk528784927"/>
      <w:r w:rsidRPr="000232EB">
        <w:rPr>
          <w:lang w:eastAsia="zh-CN"/>
        </w:rPr>
        <w:t>Відстеження результативності регуляторного акта проводитиметься з використанням статистичних даних. Цільові групи осіб для опитування чи наукові установи не залучатимуться для проведення відстеження результативності цього регуляторного акта.</w:t>
      </w:r>
    </w:p>
    <w:bookmarkEnd w:id="6"/>
    <w:p w14:paraId="74F17E17" w14:textId="77777777" w:rsidR="001B4340" w:rsidRPr="000232EB" w:rsidRDefault="001B4340" w:rsidP="001B4340">
      <w:pPr>
        <w:ind w:firstLine="686"/>
        <w:rPr>
          <w:lang w:eastAsia="zh-CN"/>
        </w:rPr>
      </w:pPr>
      <w:r w:rsidRPr="000232EB">
        <w:rPr>
          <w:lang w:eastAsia="zh-CN"/>
        </w:rPr>
        <w:t>Базове відстеження результативності регуляторного акта здійснюватиметься протягом року з дня набрання чинності цим актом.</w:t>
      </w:r>
    </w:p>
    <w:p w14:paraId="6F7F22FA" w14:textId="77777777" w:rsidR="001B4340" w:rsidRPr="000232EB" w:rsidRDefault="001B4340" w:rsidP="001B4340">
      <w:pPr>
        <w:ind w:firstLine="686"/>
        <w:rPr>
          <w:lang w:eastAsia="zh-CN"/>
        </w:rPr>
      </w:pPr>
      <w:r w:rsidRPr="000232EB">
        <w:rPr>
          <w:lang w:eastAsia="zh-CN"/>
        </w:rPr>
        <w:t>Повторне відстеження результативності регуляторного акта буде проведено не пізніше двох років із дня набрання чинності регуляторним актом.</w:t>
      </w:r>
    </w:p>
    <w:p w14:paraId="7B6DBCF0" w14:textId="6732E2C4" w:rsidR="001B4340" w:rsidRPr="000232EB" w:rsidRDefault="001B4340" w:rsidP="006E551B">
      <w:pPr>
        <w:ind w:firstLine="686"/>
        <w:rPr>
          <w:lang w:eastAsia="zh-CN"/>
        </w:rPr>
      </w:pPr>
      <w:r w:rsidRPr="000232EB">
        <w:rPr>
          <w:lang w:eastAsia="zh-CN"/>
        </w:rPr>
        <w:t xml:space="preserve">Періодичне відстеження результативності регуляторного акта здійснюватиметься один раз на кожні три роки, починаючи з дня закінчення заходів </w:t>
      </w:r>
      <w:r w:rsidR="00316D71">
        <w:rPr>
          <w:lang w:eastAsia="zh-CN"/>
        </w:rPr>
        <w:t>і</w:t>
      </w:r>
      <w:r w:rsidRPr="000232EB">
        <w:rPr>
          <w:lang w:eastAsia="zh-CN"/>
        </w:rPr>
        <w:t>з повторного відстеження результативності регуляторного акта.</w:t>
      </w:r>
    </w:p>
    <w:p w14:paraId="4906A1F3" w14:textId="391BE214" w:rsidR="001B4340" w:rsidRPr="000232EB" w:rsidRDefault="001B4340" w:rsidP="00E845C0">
      <w:pPr>
        <w:ind w:firstLine="709"/>
      </w:pPr>
      <w:r w:rsidRPr="000232EB">
        <w:rPr>
          <w:lang w:eastAsia="zh-CN"/>
        </w:rPr>
        <w:t xml:space="preserve">Інформування суб’єктів господарювання щодо основних положень регуляторного акта здійснюватиметься шляхом його оприлюднення на сторінці </w:t>
      </w:r>
      <w:r w:rsidR="00316D71">
        <w:rPr>
          <w:lang w:eastAsia="zh-CN"/>
        </w:rPr>
        <w:t>о</w:t>
      </w:r>
      <w:r w:rsidRPr="000232EB">
        <w:rPr>
          <w:lang w:eastAsia="zh-CN"/>
        </w:rPr>
        <w:t>фіційного</w:t>
      </w:r>
      <w:r w:rsidR="00316D71">
        <w:rPr>
          <w:lang w:eastAsia="zh-CN"/>
        </w:rPr>
        <w:t xml:space="preserve"> І</w:t>
      </w:r>
      <w:r w:rsidRPr="000232EB">
        <w:rPr>
          <w:lang w:eastAsia="zh-CN"/>
        </w:rPr>
        <w:t>нтернет-представництва Національного банку.</w:t>
      </w:r>
    </w:p>
    <w:p w14:paraId="1E7FBBF3" w14:textId="77777777" w:rsidR="001B4340" w:rsidRPr="000232EB" w:rsidRDefault="001B4340" w:rsidP="001B4340">
      <w:pPr>
        <w:spacing w:before="240" w:after="240"/>
        <w:ind w:firstLine="709"/>
      </w:pPr>
    </w:p>
    <w:tbl>
      <w:tblPr>
        <w:tblStyle w:val="a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25"/>
      </w:tblGrid>
      <w:tr w:rsidR="001B4340" w:rsidRPr="000232EB" w14:paraId="6DB3D331" w14:textId="77777777" w:rsidTr="000B3133">
        <w:trPr>
          <w:trHeight w:val="68"/>
        </w:trPr>
        <w:tc>
          <w:tcPr>
            <w:tcW w:w="5529" w:type="dxa"/>
            <w:vAlign w:val="bottom"/>
          </w:tcPr>
          <w:p w14:paraId="255A167F" w14:textId="32E6D241" w:rsidR="001B4340" w:rsidRPr="001B4340" w:rsidRDefault="001B4340" w:rsidP="00D778F5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highlight w:val="yellow"/>
              </w:rPr>
            </w:pPr>
            <w:r w:rsidRPr="000B3133">
              <w:rPr>
                <w:rFonts w:eastAsia="SimSun"/>
              </w:rPr>
              <w:t>Голов</w:t>
            </w:r>
            <w:r w:rsidR="000B3133" w:rsidRPr="000B3133">
              <w:rPr>
                <w:rFonts w:eastAsia="SimSun"/>
              </w:rPr>
              <w:t>а Національного банку України</w:t>
            </w:r>
          </w:p>
        </w:tc>
        <w:tc>
          <w:tcPr>
            <w:tcW w:w="4325" w:type="dxa"/>
            <w:vAlign w:val="bottom"/>
          </w:tcPr>
          <w:p w14:paraId="0C1DC8FA" w14:textId="29F0B5FC" w:rsidR="001B4340" w:rsidRPr="000232EB" w:rsidRDefault="000B3133" w:rsidP="00D778F5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0"/>
              <w:jc w:val="right"/>
            </w:pPr>
            <w:r>
              <w:t>Кирило ШЕВЧЕНКО</w:t>
            </w:r>
          </w:p>
        </w:tc>
      </w:tr>
    </w:tbl>
    <w:p w14:paraId="26B9FDBB" w14:textId="77777777" w:rsidR="001B4340" w:rsidRPr="000232EB" w:rsidRDefault="001B4340" w:rsidP="001B4340">
      <w:pPr>
        <w:jc w:val="left"/>
      </w:pPr>
    </w:p>
    <w:p w14:paraId="21D22E24" w14:textId="77777777" w:rsidR="006C2EB4" w:rsidRDefault="006C2EB4"/>
    <w:sectPr w:rsidR="006C2EB4" w:rsidSect="000C06AF">
      <w:headerReference w:type="default" r:id="rId8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8A218" w14:textId="77777777" w:rsidR="00905FEA" w:rsidRDefault="00905FEA">
      <w:r>
        <w:separator/>
      </w:r>
    </w:p>
  </w:endnote>
  <w:endnote w:type="continuationSeparator" w:id="0">
    <w:p w14:paraId="5D06846E" w14:textId="77777777" w:rsidR="00905FEA" w:rsidRDefault="0090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29685" w14:textId="77777777" w:rsidR="00905FEA" w:rsidRDefault="00905FEA">
      <w:r>
        <w:separator/>
      </w:r>
    </w:p>
  </w:footnote>
  <w:footnote w:type="continuationSeparator" w:id="0">
    <w:p w14:paraId="12243308" w14:textId="77777777" w:rsidR="00905FEA" w:rsidRDefault="00905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2713"/>
      <w:docPartObj>
        <w:docPartGallery w:val="Page Numbers (Top of Page)"/>
        <w:docPartUnique/>
      </w:docPartObj>
    </w:sdtPr>
    <w:sdtEndPr/>
    <w:sdtContent>
      <w:p w14:paraId="4847BD62" w14:textId="6339DCBE" w:rsidR="000F1B82" w:rsidRDefault="00F776E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A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3393943" w14:textId="77777777" w:rsidR="000F1B82" w:rsidRDefault="00905F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980"/>
    <w:multiLevelType w:val="hybridMultilevel"/>
    <w:tmpl w:val="951496E4"/>
    <w:lvl w:ilvl="0" w:tplc="CBEEE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680C70"/>
    <w:multiLevelType w:val="hybridMultilevel"/>
    <w:tmpl w:val="0E064B5E"/>
    <w:lvl w:ilvl="0" w:tplc="0409000F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" w15:restartNumberingAfterBreak="0">
    <w:nsid w:val="3F572533"/>
    <w:multiLevelType w:val="hybridMultilevel"/>
    <w:tmpl w:val="5AC0F576"/>
    <w:lvl w:ilvl="0" w:tplc="C212CED4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40"/>
    <w:rsid w:val="0001376D"/>
    <w:rsid w:val="00023452"/>
    <w:rsid w:val="00030AA9"/>
    <w:rsid w:val="00043AF6"/>
    <w:rsid w:val="000B3133"/>
    <w:rsid w:val="000C1BC2"/>
    <w:rsid w:val="000E037C"/>
    <w:rsid w:val="000F35B7"/>
    <w:rsid w:val="00190D3E"/>
    <w:rsid w:val="001B4340"/>
    <w:rsid w:val="001E221D"/>
    <w:rsid w:val="00223C98"/>
    <w:rsid w:val="00227FC3"/>
    <w:rsid w:val="00243F3A"/>
    <w:rsid w:val="00264756"/>
    <w:rsid w:val="00264F4C"/>
    <w:rsid w:val="00283E9D"/>
    <w:rsid w:val="0028752B"/>
    <w:rsid w:val="002C3666"/>
    <w:rsid w:val="00316D71"/>
    <w:rsid w:val="00356502"/>
    <w:rsid w:val="003837AB"/>
    <w:rsid w:val="003C6324"/>
    <w:rsid w:val="00420562"/>
    <w:rsid w:val="00440EDB"/>
    <w:rsid w:val="004701DB"/>
    <w:rsid w:val="00490979"/>
    <w:rsid w:val="004A16AE"/>
    <w:rsid w:val="004E06BF"/>
    <w:rsid w:val="004F0C2A"/>
    <w:rsid w:val="005175C0"/>
    <w:rsid w:val="00526F27"/>
    <w:rsid w:val="00542EB0"/>
    <w:rsid w:val="00543E0C"/>
    <w:rsid w:val="005A16DE"/>
    <w:rsid w:val="005B7121"/>
    <w:rsid w:val="005E63CD"/>
    <w:rsid w:val="005F28FF"/>
    <w:rsid w:val="0060613C"/>
    <w:rsid w:val="00617904"/>
    <w:rsid w:val="00623E06"/>
    <w:rsid w:val="00625655"/>
    <w:rsid w:val="006442F4"/>
    <w:rsid w:val="00646B5A"/>
    <w:rsid w:val="00653899"/>
    <w:rsid w:val="006848B2"/>
    <w:rsid w:val="006936E2"/>
    <w:rsid w:val="00695343"/>
    <w:rsid w:val="00696FE9"/>
    <w:rsid w:val="006B759E"/>
    <w:rsid w:val="006C2EB4"/>
    <w:rsid w:val="006E551B"/>
    <w:rsid w:val="0070135D"/>
    <w:rsid w:val="00720F98"/>
    <w:rsid w:val="007225AC"/>
    <w:rsid w:val="00725A75"/>
    <w:rsid w:val="00737B35"/>
    <w:rsid w:val="00745F67"/>
    <w:rsid w:val="00783B93"/>
    <w:rsid w:val="007A5295"/>
    <w:rsid w:val="007D4E37"/>
    <w:rsid w:val="00846DBE"/>
    <w:rsid w:val="00853AA9"/>
    <w:rsid w:val="008C48E7"/>
    <w:rsid w:val="008D74BF"/>
    <w:rsid w:val="008E5CE4"/>
    <w:rsid w:val="008F4EC9"/>
    <w:rsid w:val="009016EA"/>
    <w:rsid w:val="00904273"/>
    <w:rsid w:val="00905FEA"/>
    <w:rsid w:val="00973451"/>
    <w:rsid w:val="009A2F6A"/>
    <w:rsid w:val="009A651C"/>
    <w:rsid w:val="009D540D"/>
    <w:rsid w:val="009E0048"/>
    <w:rsid w:val="00A05E35"/>
    <w:rsid w:val="00A54018"/>
    <w:rsid w:val="00A54262"/>
    <w:rsid w:val="00A63861"/>
    <w:rsid w:val="00A7297A"/>
    <w:rsid w:val="00A80D1B"/>
    <w:rsid w:val="00A952E8"/>
    <w:rsid w:val="00AB676E"/>
    <w:rsid w:val="00AD7106"/>
    <w:rsid w:val="00AE736D"/>
    <w:rsid w:val="00AF5E2A"/>
    <w:rsid w:val="00AF7B24"/>
    <w:rsid w:val="00B21BB0"/>
    <w:rsid w:val="00B53443"/>
    <w:rsid w:val="00C05BE9"/>
    <w:rsid w:val="00C14B4B"/>
    <w:rsid w:val="00C25231"/>
    <w:rsid w:val="00C26149"/>
    <w:rsid w:val="00C33BFD"/>
    <w:rsid w:val="00C4667E"/>
    <w:rsid w:val="00C46682"/>
    <w:rsid w:val="00C47E8F"/>
    <w:rsid w:val="00C90CFE"/>
    <w:rsid w:val="00CE26E3"/>
    <w:rsid w:val="00D3545F"/>
    <w:rsid w:val="00D71CA3"/>
    <w:rsid w:val="00DA17C1"/>
    <w:rsid w:val="00DB7EFF"/>
    <w:rsid w:val="00DE05E1"/>
    <w:rsid w:val="00E45624"/>
    <w:rsid w:val="00E757EA"/>
    <w:rsid w:val="00E845C0"/>
    <w:rsid w:val="00EF321B"/>
    <w:rsid w:val="00F27AA7"/>
    <w:rsid w:val="00F776E7"/>
    <w:rsid w:val="00F96078"/>
    <w:rsid w:val="00FA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E2D8"/>
  <w15:chartTrackingRefBased/>
  <w15:docId w15:val="{EA19B22A-5B76-472B-BC1B-329D44F1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34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B4340"/>
    <w:rPr>
      <w:rFonts w:ascii="Times New Roman" w:eastAsia="Times New Roman" w:hAnsi="Times New Roman" w:cs="Times New Roman"/>
      <w:sz w:val="28"/>
      <w:szCs w:val="28"/>
      <w:lang w:eastAsia="uk-UA"/>
    </w:rPr>
  </w:style>
  <w:style w:type="table" w:styleId="a5">
    <w:name w:val="Table Grid"/>
    <w:basedOn w:val="a1"/>
    <w:uiPriority w:val="59"/>
    <w:rsid w:val="001B434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B434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A651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651C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9A651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651C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9A651C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9A651C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9A651C"/>
    <w:rPr>
      <w:rFonts w:ascii="Segoe UI" w:eastAsia="Times New Roman" w:hAnsi="Segoe UI" w:cs="Segoe UI"/>
      <w:sz w:val="18"/>
      <w:szCs w:val="18"/>
      <w:lang w:eastAsia="uk-UA"/>
    </w:rPr>
  </w:style>
  <w:style w:type="paragraph" w:styleId="ae">
    <w:name w:val="footer"/>
    <w:basedOn w:val="a"/>
    <w:link w:val="af"/>
    <w:uiPriority w:val="99"/>
    <w:unhideWhenUsed/>
    <w:rsid w:val="00AD7106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AD7106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7DE4-1A04-46C3-A7CC-C9EAC7B8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9282</Words>
  <Characters>5291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Гужвій</dc:creator>
  <cp:keywords/>
  <dc:description/>
  <cp:lastModifiedBy>Савчук Сергій Станіславович</cp:lastModifiedBy>
  <cp:revision>3</cp:revision>
  <cp:lastPrinted>2021-06-22T13:22:00Z</cp:lastPrinted>
  <dcterms:created xsi:type="dcterms:W3CDTF">2021-06-22T15:33:00Z</dcterms:created>
  <dcterms:modified xsi:type="dcterms:W3CDTF">2021-06-22T17:39:00Z</dcterms:modified>
</cp:coreProperties>
</file>