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6286" w14:textId="77777777" w:rsidR="00B930E3" w:rsidRPr="0092136E" w:rsidRDefault="00B930E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06364580" w14:textId="77777777" w:rsidTr="00B930E3">
        <w:trPr>
          <w:trHeight w:val="851"/>
        </w:trPr>
        <w:tc>
          <w:tcPr>
            <w:tcW w:w="3207" w:type="dxa"/>
          </w:tcPr>
          <w:p w14:paraId="78C8739C" w14:textId="77777777" w:rsidR="00410EC0" w:rsidRDefault="00410EC0" w:rsidP="00EF754B"/>
        </w:tc>
        <w:tc>
          <w:tcPr>
            <w:tcW w:w="3227" w:type="dxa"/>
            <w:vMerge w:val="restart"/>
          </w:tcPr>
          <w:p w14:paraId="3D082C12" w14:textId="77777777" w:rsidR="00410EC0" w:rsidRDefault="00410EC0" w:rsidP="00EF754B">
            <w:pPr>
              <w:jc w:val="center"/>
            </w:pPr>
            <w:r>
              <w:object w:dxaOrig="1595" w:dyaOrig="2201" w14:anchorId="3A62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pt" o:ole="">
                  <v:imagedata r:id="rId12" o:title=""/>
                </v:shape>
                <o:OLEObject Type="Embed" ProgID="CorelDraw.Graphic.16" ShapeID="_x0000_i1025" DrawAspect="Content" ObjectID="_1796137776" r:id="rId13"/>
              </w:object>
            </w:r>
          </w:p>
        </w:tc>
        <w:tc>
          <w:tcPr>
            <w:tcW w:w="3204" w:type="dxa"/>
          </w:tcPr>
          <w:p w14:paraId="7D8F86E0" w14:textId="710D6197" w:rsidR="00410EC0" w:rsidRPr="009B7D97" w:rsidRDefault="009B7D97" w:rsidP="00EF754B">
            <w:r>
              <w:t xml:space="preserve">                   </w:t>
            </w:r>
            <w:bookmarkStart w:id="0" w:name="_GoBack"/>
            <w:bookmarkEnd w:id="0"/>
            <w:r>
              <w:t>ПРОЄКТ</w:t>
            </w:r>
          </w:p>
        </w:tc>
      </w:tr>
      <w:tr w:rsidR="00410EC0" w14:paraId="34F398D3" w14:textId="77777777" w:rsidTr="00B930E3">
        <w:tc>
          <w:tcPr>
            <w:tcW w:w="3207" w:type="dxa"/>
          </w:tcPr>
          <w:p w14:paraId="6B14F85E" w14:textId="77777777" w:rsidR="00410EC0" w:rsidRDefault="00410EC0" w:rsidP="00EF754B"/>
        </w:tc>
        <w:tc>
          <w:tcPr>
            <w:tcW w:w="3227" w:type="dxa"/>
            <w:vMerge/>
          </w:tcPr>
          <w:p w14:paraId="1E89292F" w14:textId="77777777" w:rsidR="00410EC0" w:rsidRDefault="00410EC0" w:rsidP="00EF754B"/>
        </w:tc>
        <w:tc>
          <w:tcPr>
            <w:tcW w:w="3204" w:type="dxa"/>
          </w:tcPr>
          <w:p w14:paraId="0EFDAD72" w14:textId="77777777" w:rsidR="00410EC0" w:rsidRDefault="00410EC0" w:rsidP="00EF754B"/>
        </w:tc>
      </w:tr>
      <w:tr w:rsidR="00410EC0" w14:paraId="45439C85" w14:textId="77777777" w:rsidTr="00B930E3">
        <w:tc>
          <w:tcPr>
            <w:tcW w:w="9638" w:type="dxa"/>
            <w:gridSpan w:val="3"/>
          </w:tcPr>
          <w:p w14:paraId="003AA927" w14:textId="77777777" w:rsidR="00410EC0" w:rsidRPr="00E10F0A" w:rsidRDefault="00410EC0" w:rsidP="00EF754B">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6577F01E" w14:textId="77777777" w:rsidR="00410EC0" w:rsidRDefault="00410EC0" w:rsidP="00EF754B">
            <w:pPr>
              <w:jc w:val="center"/>
            </w:pPr>
            <w:r w:rsidRPr="00E10F0A">
              <w:rPr>
                <w:b/>
                <w:bCs/>
                <w:color w:val="006600"/>
                <w:sz w:val="32"/>
                <w:szCs w:val="32"/>
              </w:rPr>
              <w:t>П О С Т А Н О В А</w:t>
            </w:r>
          </w:p>
        </w:tc>
      </w:tr>
    </w:tbl>
    <w:p w14:paraId="4DD87893"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2ECE4984" w14:textId="77777777" w:rsidTr="00EF754B">
        <w:tc>
          <w:tcPr>
            <w:tcW w:w="3510" w:type="dxa"/>
            <w:vAlign w:val="bottom"/>
          </w:tcPr>
          <w:p w14:paraId="04968C94" w14:textId="77777777" w:rsidR="00410EC0" w:rsidRPr="00566BA2" w:rsidRDefault="00410EC0" w:rsidP="00EF754B"/>
        </w:tc>
        <w:tc>
          <w:tcPr>
            <w:tcW w:w="2694" w:type="dxa"/>
          </w:tcPr>
          <w:p w14:paraId="1E9BAFD5" w14:textId="77777777" w:rsidR="00410EC0" w:rsidRDefault="00BF0770" w:rsidP="00EF754B">
            <w:pPr>
              <w:spacing w:before="240"/>
              <w:jc w:val="center"/>
            </w:pPr>
            <w:r w:rsidRPr="00304B66">
              <w:rPr>
                <w:color w:val="006600"/>
                <w:lang w:val="ru-RU"/>
              </w:rPr>
              <w:t xml:space="preserve"> </w:t>
            </w:r>
            <w:r w:rsidR="00410EC0" w:rsidRPr="00E10F0A">
              <w:rPr>
                <w:color w:val="006600"/>
              </w:rPr>
              <w:t>Київ</w:t>
            </w:r>
          </w:p>
        </w:tc>
        <w:tc>
          <w:tcPr>
            <w:tcW w:w="1713" w:type="dxa"/>
            <w:vAlign w:val="bottom"/>
          </w:tcPr>
          <w:p w14:paraId="55B53C58" w14:textId="77777777" w:rsidR="00410EC0" w:rsidRPr="00101D5A" w:rsidRDefault="00410EC0" w:rsidP="00EF754B">
            <w:pPr>
              <w:jc w:val="right"/>
            </w:pPr>
            <w:r w:rsidRPr="00101D5A">
              <w:rPr>
                <w:color w:val="FFFFFF" w:themeColor="background1"/>
              </w:rPr>
              <w:t>№</w:t>
            </w:r>
          </w:p>
        </w:tc>
        <w:tc>
          <w:tcPr>
            <w:tcW w:w="1937" w:type="dxa"/>
            <w:vAlign w:val="bottom"/>
          </w:tcPr>
          <w:p w14:paraId="24D8DE20" w14:textId="77777777" w:rsidR="00410EC0" w:rsidRDefault="00410EC0" w:rsidP="00EF754B">
            <w:pPr>
              <w:jc w:val="left"/>
            </w:pPr>
          </w:p>
        </w:tc>
      </w:tr>
    </w:tbl>
    <w:p w14:paraId="3AE72944" w14:textId="77777777" w:rsidR="00410EC0" w:rsidRPr="00CD0CD4" w:rsidRDefault="00410EC0" w:rsidP="00410EC0">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5C7E87A7" w14:textId="77777777" w:rsidTr="00EF754B">
        <w:trPr>
          <w:jc w:val="center"/>
        </w:trPr>
        <w:tc>
          <w:tcPr>
            <w:tcW w:w="5000" w:type="pct"/>
          </w:tcPr>
          <w:p w14:paraId="5126E726" w14:textId="77777777" w:rsidR="00410EC0" w:rsidRPr="00CD0CD4" w:rsidRDefault="00304B66" w:rsidP="0061006B">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 xml:space="preserve">Про затвердження </w:t>
            </w:r>
            <w:r w:rsidR="00423937">
              <w:rPr>
                <w:rFonts w:eastAsiaTheme="minorEastAsia"/>
                <w:color w:val="000000" w:themeColor="text1"/>
                <w:lang w:eastAsia="en-US"/>
              </w:rPr>
              <w:t>З</w:t>
            </w:r>
            <w:r>
              <w:rPr>
                <w:rFonts w:eastAsiaTheme="minorEastAsia"/>
                <w:color w:val="000000" w:themeColor="text1"/>
                <w:lang w:eastAsia="en-US"/>
              </w:rPr>
              <w:t xml:space="preserve">мін до </w:t>
            </w:r>
            <w:r w:rsidR="00402F6F">
              <w:rPr>
                <w:rFonts w:eastAsiaTheme="minorEastAsia"/>
                <w:color w:val="000000" w:themeColor="text1"/>
                <w:lang w:eastAsia="en-US"/>
              </w:rPr>
              <w:t>деяких нормативно-правових актів Національного банку України</w:t>
            </w:r>
            <w:r w:rsidR="00423937">
              <w:rPr>
                <w:rFonts w:eastAsiaTheme="minorEastAsia"/>
                <w:color w:val="000000" w:themeColor="text1"/>
                <w:lang w:eastAsia="en-US"/>
              </w:rPr>
              <w:t xml:space="preserve"> з питань</w:t>
            </w:r>
            <w:r w:rsidR="0061006B">
              <w:rPr>
                <w:rFonts w:eastAsiaTheme="minorEastAsia"/>
                <w:color w:val="000000" w:themeColor="text1"/>
                <w:lang w:eastAsia="en-US"/>
              </w:rPr>
              <w:t xml:space="preserve"> інформаційної безпеки та кіберзахисту</w:t>
            </w:r>
          </w:p>
        </w:tc>
      </w:tr>
    </w:tbl>
    <w:p w14:paraId="7D26EC41" w14:textId="77777777" w:rsidR="00410EC0" w:rsidRDefault="00304B66" w:rsidP="00410EC0">
      <w:pPr>
        <w:spacing w:before="240" w:after="240"/>
        <w:ind w:firstLine="567"/>
        <w:rPr>
          <w:b/>
        </w:rPr>
      </w:pPr>
      <w:r w:rsidRPr="00796109">
        <w:rPr>
          <w:rFonts w:eastAsiaTheme="minorEastAsia"/>
          <w:noProof/>
          <w:color w:val="000000" w:themeColor="text1"/>
          <w:lang w:eastAsia="en-US"/>
        </w:rPr>
        <w:t>Відповідно до статей 7, 15, 56 Закону України “Про Національний банк України”, Законів України</w:t>
      </w:r>
      <w:r w:rsidRPr="00796109">
        <w:t xml:space="preserve"> “Про банки і банківську діяльність”, “</w:t>
      </w:r>
      <w:r w:rsidRPr="00796109">
        <w:rPr>
          <w:bCs/>
        </w:rPr>
        <w:t>Про основні засади забезпечення кібербезпеки України</w:t>
      </w:r>
      <w:r w:rsidRPr="00796109">
        <w:t>”, “Про</w:t>
      </w:r>
      <w:r w:rsidR="00500AF1">
        <w:t xml:space="preserve"> електронну ідентифікацію та</w:t>
      </w:r>
      <w:r w:rsidRPr="00796109">
        <w:t xml:space="preserve"> електронні довірчі послуги”, </w:t>
      </w:r>
      <w:r w:rsidRPr="00796109">
        <w:rPr>
          <w:rFonts w:eastAsiaTheme="minorEastAsia"/>
          <w:noProof/>
          <w:color w:val="000000" w:themeColor="text1"/>
          <w:lang w:eastAsia="en-US"/>
        </w:rPr>
        <w:t xml:space="preserve">з метою нормативного </w:t>
      </w:r>
      <w:r w:rsidRPr="00796109">
        <w:t xml:space="preserve">врегулювання функції контролю за забезпеченням кіберзахисту, інформаційної безпеки, наданням електронних довірчих послуг </w:t>
      </w:r>
      <w:r>
        <w:t>у</w:t>
      </w:r>
      <w:r w:rsidRPr="00796109">
        <w:t xml:space="preserve"> банківській системі України</w:t>
      </w:r>
      <w:r w:rsidR="00410EC0" w:rsidRPr="00CD0CD4">
        <w:rPr>
          <w:b/>
        </w:rPr>
        <w:t xml:space="preserve"> </w:t>
      </w:r>
      <w:r w:rsidR="00410EC0" w:rsidRPr="00CD0CD4">
        <w:t>Правління Національного банку України</w:t>
      </w:r>
      <w:r w:rsidR="00410EC0" w:rsidRPr="00CD0CD4">
        <w:rPr>
          <w:b/>
        </w:rPr>
        <w:t xml:space="preserve"> постановляє:</w:t>
      </w:r>
    </w:p>
    <w:p w14:paraId="59426A9B" w14:textId="77777777" w:rsidR="00423937" w:rsidRDefault="00304B66" w:rsidP="00402F6F">
      <w:pPr>
        <w:pStyle w:val="af3"/>
        <w:numPr>
          <w:ilvl w:val="0"/>
          <w:numId w:val="5"/>
        </w:numPr>
        <w:spacing w:before="240" w:after="240"/>
        <w:ind w:left="0" w:firstLine="567"/>
        <w:rPr>
          <w:rFonts w:eastAsiaTheme="minorEastAsia"/>
          <w:noProof/>
          <w:color w:val="000000" w:themeColor="text1"/>
          <w:lang w:eastAsia="en-US"/>
        </w:rPr>
      </w:pPr>
      <w:r w:rsidRPr="00402F6F">
        <w:rPr>
          <w:rFonts w:eastAsiaTheme="minorEastAsia"/>
          <w:noProof/>
          <w:color w:val="000000" w:themeColor="text1"/>
          <w:lang w:eastAsia="en-US"/>
        </w:rPr>
        <w:t>Затвердити Зміни до</w:t>
      </w:r>
      <w:r w:rsidR="00423937">
        <w:rPr>
          <w:rFonts w:eastAsiaTheme="minorEastAsia"/>
          <w:noProof/>
          <w:color w:val="000000" w:themeColor="text1"/>
          <w:lang w:eastAsia="en-US"/>
        </w:rPr>
        <w:t>:</w:t>
      </w:r>
    </w:p>
    <w:p w14:paraId="640092D9" w14:textId="77777777" w:rsidR="00410EC0" w:rsidRPr="00423937" w:rsidRDefault="00423937" w:rsidP="0061006B">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1)</w:t>
      </w:r>
      <w:r w:rsidR="00304B66" w:rsidRPr="00423937">
        <w:rPr>
          <w:rFonts w:eastAsiaTheme="minorEastAsia"/>
          <w:noProof/>
          <w:color w:val="000000" w:themeColor="text1"/>
          <w:lang w:eastAsia="en-US"/>
        </w:rPr>
        <w:t xml:space="preserve"> Положення про здійснення контролю </w:t>
      </w:r>
      <w:r w:rsidR="00304B66" w:rsidRPr="00423937">
        <w:rPr>
          <w:rFonts w:eastAsiaTheme="minorEastAsia"/>
          <w:color w:val="000000" w:themeColor="text1"/>
          <w:lang w:eastAsia="en-US"/>
        </w:rPr>
        <w:t>за дотриманням банками вимог законодавства з питань інформаційної безпеки, кіберзахисту та електронних довірчих послуг, затвердженого постановою Правління Національного банку України від 16 січня 2021 року № 4, що додаються</w:t>
      </w:r>
      <w:r w:rsidR="0061006B">
        <w:rPr>
          <w:rFonts w:eastAsiaTheme="minorEastAsia"/>
          <w:color w:val="000000" w:themeColor="text1"/>
          <w:lang w:eastAsia="en-US"/>
        </w:rPr>
        <w:t>;</w:t>
      </w:r>
    </w:p>
    <w:p w14:paraId="050E872C" w14:textId="77777777" w:rsidR="00402F6F" w:rsidRPr="00402F6F" w:rsidRDefault="00402F6F" w:rsidP="00402F6F">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w:t>
      </w:r>
      <w:r w:rsidR="00423937">
        <w:rPr>
          <w:rFonts w:eastAsiaTheme="minorEastAsia"/>
          <w:noProof/>
          <w:color w:val="000000" w:themeColor="text1"/>
          <w:lang w:eastAsia="en-US"/>
        </w:rPr>
        <w:t>)</w:t>
      </w:r>
      <w:r>
        <w:rPr>
          <w:rFonts w:eastAsiaTheme="minorEastAsia"/>
          <w:noProof/>
          <w:color w:val="000000" w:themeColor="text1"/>
          <w:lang w:eastAsia="en-US"/>
        </w:rPr>
        <w:t xml:space="preserve"> Положення про організацію кіберзахисту в банківськй системі України, затвердженого постановою Правління Національного банку України від 12 серпня 2022 року № 178, що дода</w:t>
      </w:r>
      <w:r w:rsidR="00803634">
        <w:rPr>
          <w:rFonts w:eastAsiaTheme="minorEastAsia"/>
          <w:noProof/>
          <w:color w:val="000000" w:themeColor="text1"/>
          <w:lang w:eastAsia="en-US"/>
        </w:rPr>
        <w:t>ю</w:t>
      </w:r>
      <w:r>
        <w:rPr>
          <w:rFonts w:eastAsiaTheme="minorEastAsia"/>
          <w:noProof/>
          <w:color w:val="000000" w:themeColor="text1"/>
          <w:lang w:eastAsia="en-US"/>
        </w:rPr>
        <w:t>ться.</w:t>
      </w:r>
    </w:p>
    <w:p w14:paraId="19644B86" w14:textId="77777777" w:rsidR="00410EC0" w:rsidRPr="00B52280" w:rsidRDefault="0061006B" w:rsidP="00410EC0">
      <w:pPr>
        <w:spacing w:before="240" w:after="240"/>
        <w:ind w:firstLine="567"/>
        <w:rPr>
          <w:rFonts w:eastAsiaTheme="minorEastAsia"/>
          <w:noProof/>
          <w:lang w:eastAsia="en-US"/>
        </w:rPr>
      </w:pPr>
      <w:r>
        <w:rPr>
          <w:rFonts w:eastAsiaTheme="minorEastAsia"/>
          <w:noProof/>
          <w:color w:val="000000" w:themeColor="text1"/>
          <w:lang w:eastAsia="en-US"/>
        </w:rPr>
        <w:t>2</w:t>
      </w:r>
      <w:r w:rsidR="00410EC0">
        <w:rPr>
          <w:rFonts w:eastAsiaTheme="minorEastAsia"/>
          <w:noProof/>
          <w:color w:val="000000" w:themeColor="text1"/>
          <w:lang w:eastAsia="en-US"/>
        </w:rPr>
        <w:t>. </w:t>
      </w:r>
      <w:r w:rsidR="00304B66">
        <w:rPr>
          <w:rFonts w:eastAsiaTheme="minorEastAsia"/>
          <w:noProof/>
          <w:color w:val="000000" w:themeColor="text1"/>
          <w:lang w:eastAsia="en-US"/>
        </w:rPr>
        <w:t>Департаменту безпеки (</w:t>
      </w:r>
      <w:r w:rsidR="00EC2389">
        <w:rPr>
          <w:rFonts w:eastAsiaTheme="minorEastAsia"/>
          <w:noProof/>
          <w:color w:val="000000" w:themeColor="text1"/>
          <w:lang w:eastAsia="en-US"/>
        </w:rPr>
        <w:t xml:space="preserve">Олександр Паламарчук) після офіційного опублікування довести до відома банків України інформацію про </w:t>
      </w:r>
      <w:r w:rsidR="00EC2389" w:rsidRPr="00B52280">
        <w:rPr>
          <w:rFonts w:eastAsiaTheme="minorEastAsia"/>
          <w:noProof/>
          <w:lang w:eastAsia="en-US"/>
        </w:rPr>
        <w:t>прийняття цієї постанови</w:t>
      </w:r>
      <w:r w:rsidR="00410EC0" w:rsidRPr="00B52280">
        <w:rPr>
          <w:rFonts w:eastAsiaTheme="minorEastAsia"/>
          <w:noProof/>
          <w:lang w:eastAsia="en-US"/>
        </w:rPr>
        <w:t>.</w:t>
      </w:r>
    </w:p>
    <w:p w14:paraId="37B2116C" w14:textId="77777777" w:rsidR="00410EC0" w:rsidRDefault="0061006B"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w:t>
      </w:r>
      <w:r w:rsidR="00410EC0">
        <w:rPr>
          <w:rFonts w:eastAsiaTheme="minorEastAsia"/>
          <w:noProof/>
          <w:color w:val="000000" w:themeColor="text1"/>
          <w:lang w:eastAsia="en-US"/>
        </w:rPr>
        <w:t>. </w:t>
      </w:r>
      <w:r w:rsidR="00E307AE">
        <w:rPr>
          <w:rFonts w:eastAsiaTheme="minorEastAsia"/>
          <w:noProof/>
          <w:color w:val="000000" w:themeColor="text1"/>
          <w:lang w:eastAsia="en-US"/>
        </w:rPr>
        <w:t>Контроль за виконанням цієї постанови покласти на Голову Національного банку України Андрія Пишного</w:t>
      </w:r>
      <w:r w:rsidR="00410EC0">
        <w:rPr>
          <w:rFonts w:eastAsiaTheme="minorEastAsia"/>
          <w:noProof/>
          <w:color w:val="000000" w:themeColor="text1"/>
          <w:lang w:eastAsia="en-US"/>
        </w:rPr>
        <w:t>.</w:t>
      </w:r>
    </w:p>
    <w:p w14:paraId="4553297C" w14:textId="77777777" w:rsidR="00410EC0" w:rsidRDefault="0061006B" w:rsidP="00894141">
      <w:pPr>
        <w:ind w:firstLine="567"/>
        <w:rPr>
          <w:rFonts w:eastAsiaTheme="minorEastAsia"/>
          <w:noProof/>
          <w:color w:val="000000" w:themeColor="text1"/>
          <w:lang w:eastAsia="en-US"/>
        </w:rPr>
      </w:pPr>
      <w:r>
        <w:rPr>
          <w:rFonts w:eastAsiaTheme="minorEastAsia"/>
          <w:noProof/>
          <w:color w:val="000000" w:themeColor="text1"/>
          <w:lang w:eastAsia="en-US"/>
        </w:rPr>
        <w:t>4.</w:t>
      </w:r>
      <w:r w:rsidR="00A72446">
        <w:rPr>
          <w:rFonts w:eastAsiaTheme="minorEastAsia"/>
          <w:noProof/>
          <w:color w:val="000000" w:themeColor="text1"/>
          <w:lang w:eastAsia="en-US"/>
        </w:rPr>
        <w:t> </w:t>
      </w:r>
      <w:r w:rsidR="00E307AE">
        <w:t>Постанова набирає чинності з дня, наступного за днем її офіційного опублікування.</w:t>
      </w:r>
    </w:p>
    <w:p w14:paraId="226B5E4E" w14:textId="77777777" w:rsidR="00410EC0" w:rsidRPr="00CD0CD4" w:rsidRDefault="00410EC0" w:rsidP="00894141"/>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CD0CD4" w14:paraId="6E57C337" w14:textId="77777777" w:rsidTr="00EF754B">
        <w:tc>
          <w:tcPr>
            <w:tcW w:w="5387" w:type="dxa"/>
            <w:vAlign w:val="bottom"/>
          </w:tcPr>
          <w:p w14:paraId="0C0D8B2A" w14:textId="77777777" w:rsidR="00410EC0" w:rsidRPr="00CD0CD4" w:rsidRDefault="00E307AE" w:rsidP="00894141">
            <w:pPr>
              <w:autoSpaceDE w:val="0"/>
              <w:autoSpaceDN w:val="0"/>
              <w:jc w:val="left"/>
            </w:pPr>
            <w:r>
              <w:t>Голова</w:t>
            </w:r>
          </w:p>
        </w:tc>
        <w:tc>
          <w:tcPr>
            <w:tcW w:w="4252" w:type="dxa"/>
            <w:vAlign w:val="bottom"/>
          </w:tcPr>
          <w:p w14:paraId="7EA07FE7" w14:textId="77777777" w:rsidR="00410EC0" w:rsidRPr="00CD0CD4" w:rsidRDefault="00E307AE" w:rsidP="00894141">
            <w:pPr>
              <w:tabs>
                <w:tab w:val="left" w:pos="7020"/>
                <w:tab w:val="left" w:pos="7200"/>
              </w:tabs>
              <w:autoSpaceDE w:val="0"/>
              <w:autoSpaceDN w:val="0"/>
              <w:jc w:val="right"/>
            </w:pPr>
            <w:r>
              <w:t>Андрій ПИШНИЙ</w:t>
            </w:r>
          </w:p>
        </w:tc>
      </w:tr>
    </w:tbl>
    <w:p w14:paraId="0326861A" w14:textId="77777777" w:rsidR="00931517" w:rsidRDefault="00410EC0" w:rsidP="00931517">
      <w:pPr>
        <w:jc w:val="left"/>
      </w:pPr>
      <w:r w:rsidRPr="00CD0CD4">
        <w:t>Інд.</w:t>
      </w:r>
      <w:r w:rsidRPr="00CD0CD4">
        <w:rPr>
          <w:sz w:val="22"/>
          <w:szCs w:val="22"/>
        </w:rPr>
        <w:t xml:space="preserve"> </w:t>
      </w:r>
      <w:r w:rsidR="00E307AE">
        <w:t>56</w:t>
      </w:r>
      <w:r w:rsidR="00931517">
        <w:br w:type="page"/>
      </w:r>
    </w:p>
    <w:p w14:paraId="77F348A4" w14:textId="77777777" w:rsidR="00410EC0" w:rsidRDefault="00410EC0" w:rsidP="00410EC0">
      <w:pPr>
        <w:ind w:firstLine="5670"/>
        <w:jc w:val="left"/>
        <w:sectPr w:rsidR="00410EC0" w:rsidSect="00F466EA">
          <w:pgSz w:w="11906" w:h="16838" w:code="9"/>
          <w:pgMar w:top="567" w:right="567" w:bottom="1701" w:left="1701" w:header="709" w:footer="709" w:gutter="0"/>
          <w:cols w:space="708"/>
          <w:titlePg/>
          <w:docGrid w:linePitch="381"/>
        </w:sectPr>
      </w:pPr>
    </w:p>
    <w:p w14:paraId="4B36BA6F" w14:textId="77777777" w:rsidR="00410EC0" w:rsidRDefault="00D06817" w:rsidP="00410EC0">
      <w:pPr>
        <w:ind w:firstLine="5954"/>
        <w:jc w:val="left"/>
      </w:pPr>
      <w:r>
        <w:lastRenderedPageBreak/>
        <w:t>ЗАТВЕРДЖЕНО</w:t>
      </w:r>
    </w:p>
    <w:p w14:paraId="0D9B12AA" w14:textId="77777777" w:rsidR="00410EC0" w:rsidRDefault="002F0626" w:rsidP="00410EC0">
      <w:pPr>
        <w:ind w:firstLine="5954"/>
        <w:jc w:val="left"/>
      </w:pPr>
      <w:r>
        <w:t>П</w:t>
      </w:r>
      <w:r w:rsidR="00410EC0">
        <w:t>останов</w:t>
      </w:r>
      <w:r w:rsidR="00D06817">
        <w:t>а</w:t>
      </w:r>
      <w:r w:rsidR="00410EC0">
        <w:t xml:space="preserve"> Правління </w:t>
      </w:r>
    </w:p>
    <w:p w14:paraId="1127AB2C" w14:textId="77777777" w:rsidR="00410EC0" w:rsidRDefault="00410EC0" w:rsidP="00410EC0">
      <w:pPr>
        <w:ind w:firstLine="5954"/>
        <w:jc w:val="left"/>
      </w:pPr>
      <w:r>
        <w:t>Національного банку України</w:t>
      </w:r>
    </w:p>
    <w:p w14:paraId="39DE7F4A" w14:textId="77777777" w:rsidR="00410EC0" w:rsidRDefault="00410EC0" w:rsidP="00410EC0">
      <w:pPr>
        <w:jc w:val="center"/>
      </w:pPr>
    </w:p>
    <w:p w14:paraId="27C61E97" w14:textId="77777777" w:rsidR="00410EC0" w:rsidRDefault="00410EC0" w:rsidP="00410EC0">
      <w:pPr>
        <w:jc w:val="center"/>
      </w:pPr>
    </w:p>
    <w:p w14:paraId="76903F20" w14:textId="77777777" w:rsidR="00410EC0" w:rsidRDefault="002F0626" w:rsidP="00410EC0">
      <w:pPr>
        <w:jc w:val="center"/>
        <w:rPr>
          <w:rFonts w:eastAsiaTheme="minorEastAsia"/>
          <w:color w:val="000000" w:themeColor="text1"/>
          <w:lang w:eastAsia="en-US"/>
        </w:rPr>
      </w:pPr>
      <w:r>
        <w:rPr>
          <w:rFonts w:eastAsiaTheme="minorEastAsia"/>
          <w:noProof/>
          <w:color w:val="000000" w:themeColor="text1"/>
          <w:lang w:eastAsia="en-US"/>
        </w:rPr>
        <w:t xml:space="preserve">Зміни до Положення про здійснення контролю </w:t>
      </w:r>
      <w:r>
        <w:rPr>
          <w:rFonts w:eastAsiaTheme="minorEastAsia"/>
          <w:color w:val="000000" w:themeColor="text1"/>
          <w:lang w:eastAsia="en-US"/>
        </w:rPr>
        <w:t>за дотриманням банками вимог законодавства з питань інформаційної безпеки, кіберзахисту та електронних довірчих послуг</w:t>
      </w:r>
    </w:p>
    <w:p w14:paraId="16D29847" w14:textId="77777777" w:rsidR="002F0626" w:rsidRPr="00CD0CD4" w:rsidRDefault="002F0626" w:rsidP="00410EC0">
      <w:pPr>
        <w:jc w:val="center"/>
      </w:pPr>
    </w:p>
    <w:p w14:paraId="282893C4" w14:textId="77777777" w:rsidR="00E97A59" w:rsidRDefault="002F0626" w:rsidP="006056CB">
      <w:pPr>
        <w:pStyle w:val="af3"/>
        <w:numPr>
          <w:ilvl w:val="0"/>
          <w:numId w:val="1"/>
        </w:numPr>
        <w:ind w:right="-1" w:hanging="153"/>
        <w:rPr>
          <w:lang w:val="ru-RU"/>
        </w:rPr>
      </w:pPr>
      <w:r>
        <w:rPr>
          <w:lang w:val="ru-RU"/>
        </w:rPr>
        <w:t>У розділі І:</w:t>
      </w:r>
    </w:p>
    <w:p w14:paraId="37B993FB" w14:textId="77777777" w:rsidR="002F0626" w:rsidRDefault="002F0626" w:rsidP="002F0626">
      <w:pPr>
        <w:ind w:right="-1"/>
        <w:rPr>
          <w:lang w:val="ru-RU"/>
        </w:rPr>
      </w:pPr>
    </w:p>
    <w:p w14:paraId="656ECC7D" w14:textId="77777777" w:rsidR="002F0626" w:rsidRPr="001F1574" w:rsidRDefault="006056CB" w:rsidP="006056CB">
      <w:pPr>
        <w:pStyle w:val="af3"/>
        <w:numPr>
          <w:ilvl w:val="0"/>
          <w:numId w:val="2"/>
        </w:numPr>
        <w:ind w:right="-1" w:hanging="153"/>
      </w:pPr>
      <w:r w:rsidRPr="001F1574">
        <w:t>пункт 1 викласти в такій редакції:</w:t>
      </w:r>
    </w:p>
    <w:p w14:paraId="66A7BC1D" w14:textId="77777777" w:rsidR="006056CB" w:rsidRPr="001F1574" w:rsidRDefault="006056CB" w:rsidP="006056CB">
      <w:pPr>
        <w:tabs>
          <w:tab w:val="left" w:pos="993"/>
          <w:tab w:val="left" w:pos="1134"/>
        </w:tabs>
        <w:autoSpaceDE w:val="0"/>
        <w:autoSpaceDN w:val="0"/>
        <w:adjustRightInd w:val="0"/>
        <w:ind w:firstLine="567"/>
      </w:pPr>
      <w:r w:rsidRPr="001F1574">
        <w:t xml:space="preserve">“1. </w:t>
      </w:r>
      <w:r w:rsidR="00745BF9" w:rsidRPr="001F1574">
        <w:t>Це Положення розроблено відповідно до Законів України “Про Національний банк України”, “Про банки і банківську діяльність”, “</w:t>
      </w:r>
      <w:r w:rsidR="00745BF9" w:rsidRPr="001F1574">
        <w:rPr>
          <w:bCs/>
        </w:rPr>
        <w:t>Про основні засади забезпечення кібербезпеки України</w:t>
      </w:r>
      <w:r w:rsidR="00745BF9" w:rsidRPr="001F1574">
        <w:t>”, “Про електронні документи та електронний документообіг”,</w:t>
      </w:r>
      <w:r w:rsidR="00745BF9" w:rsidRPr="001F1574">
        <w:rPr>
          <w:sz w:val="27"/>
          <w:szCs w:val="27"/>
        </w:rPr>
        <w:t xml:space="preserve"> </w:t>
      </w:r>
      <w:r w:rsidR="00745BF9" w:rsidRPr="001F1574">
        <w:t>“Про електронну ідентифікацію та</w:t>
      </w:r>
      <w:r w:rsidR="00745BF9" w:rsidRPr="001F1574">
        <w:rPr>
          <w:bCs/>
          <w:color w:val="333333"/>
          <w:sz w:val="32"/>
          <w:szCs w:val="32"/>
          <w:shd w:val="clear" w:color="auto" w:fill="FFFFFF"/>
        </w:rPr>
        <w:t xml:space="preserve"> </w:t>
      </w:r>
      <w:r w:rsidR="00745BF9" w:rsidRPr="001F1574">
        <w:t xml:space="preserve">електронні довірчі послуги”, з урахуванням регламенту Європейського парламенту і Ради (ЄС) від 14 грудня 2022 року </w:t>
      </w:r>
      <w:r w:rsidR="00B52280" w:rsidRPr="001F1574">
        <w:t xml:space="preserve">№ 2022/2554 </w:t>
      </w:r>
      <w:r w:rsidR="00745BF9" w:rsidRPr="001F1574">
        <w:t>щодо цифрової операційної стійкості фінансового сектору та внесення змін до Регламентів (ЄС) № 1060/2009, (ЄС) № 648/2012, (ЄС) № 600/2014, (ЄС) № 909/2014 та (ЄС) 2016/1011, Положення про організацію заходів із забезпечення інформаційної безпеки в банківській системі України, затвердженого постановою Правління Національного банку України від 28 вересня 2017 року № 95 (далі – Положення № 95), Положення про кваліфікованих надавачів електронних довірчих послуг, внесених до Довірчого списку за поданням засвідчувального центру, затвердженого постановою Правління Національного банку України від 19 вересня 2019 року № 116 (зі змінами</w:t>
      </w:r>
      <w:r w:rsidR="00423937">
        <w:t>)</w:t>
      </w:r>
      <w:r w:rsidR="00745BF9" w:rsidRPr="001F1574">
        <w:t xml:space="preserve"> </w:t>
      </w:r>
      <w:r w:rsidR="00423937">
        <w:t>(</w:t>
      </w:r>
      <w:r w:rsidR="00745BF9" w:rsidRPr="001F1574">
        <w:t>далі – Положення № 116), Положення про використання засобів криптографічного захисту інформації Національного банку України, затвердженого постановою Правління Національного банку України від 14 квітня 2023 року № 49 (далі – Положення 49).</w:t>
      </w:r>
      <w:r w:rsidR="00745BF9" w:rsidRPr="001F1574">
        <w:rPr>
          <w:lang w:val="en-US"/>
        </w:rPr>
        <w:t>”</w:t>
      </w:r>
      <w:r w:rsidR="00745BF9" w:rsidRPr="001F1574">
        <w:t>;</w:t>
      </w:r>
    </w:p>
    <w:p w14:paraId="4BE8832B" w14:textId="77777777" w:rsidR="006056CB" w:rsidRPr="001F1574" w:rsidRDefault="006056CB" w:rsidP="006056CB">
      <w:pPr>
        <w:pStyle w:val="af3"/>
        <w:ind w:left="426" w:right="-1"/>
      </w:pPr>
    </w:p>
    <w:p w14:paraId="31FCF245" w14:textId="77777777" w:rsidR="00745BF9" w:rsidRDefault="00A93DF6" w:rsidP="00B13BBA">
      <w:pPr>
        <w:pStyle w:val="af3"/>
        <w:numPr>
          <w:ilvl w:val="0"/>
          <w:numId w:val="2"/>
        </w:numPr>
        <w:ind w:left="0" w:right="-1" w:firstLine="567"/>
      </w:pPr>
      <w:r w:rsidRPr="001F1574">
        <w:t xml:space="preserve">у пункті </w:t>
      </w:r>
      <w:r w:rsidR="00745BF9" w:rsidRPr="001F1574">
        <w:t>3:</w:t>
      </w:r>
    </w:p>
    <w:p w14:paraId="4FE71F40" w14:textId="0509B27C" w:rsidR="00114F9C" w:rsidRDefault="00114F9C" w:rsidP="00114F9C">
      <w:pPr>
        <w:pStyle w:val="af3"/>
        <w:ind w:left="567" w:right="-1"/>
      </w:pPr>
      <w:r w:rsidRPr="004C66DD">
        <w:t>підпункт 1</w:t>
      </w:r>
      <w:r w:rsidR="007B6053" w:rsidRPr="007B6053">
        <w:rPr>
          <w:lang w:val="ru-RU"/>
        </w:rPr>
        <w:t xml:space="preserve"> </w:t>
      </w:r>
      <w:r w:rsidR="007B6053">
        <w:t>замінити</w:t>
      </w:r>
      <w:r>
        <w:t xml:space="preserve"> </w:t>
      </w:r>
      <w:r w:rsidR="007B6053">
        <w:t xml:space="preserve">двома новими </w:t>
      </w:r>
      <w:r w:rsidR="004C66DD">
        <w:t xml:space="preserve">підпунктами </w:t>
      </w:r>
      <w:r>
        <w:t>такого змісту:</w:t>
      </w:r>
    </w:p>
    <w:p w14:paraId="502E3AA4" w14:textId="399554BB" w:rsidR="004C66DD" w:rsidRDefault="00114F9C" w:rsidP="00114F9C">
      <w:pPr>
        <w:pStyle w:val="af3"/>
        <w:ind w:left="0" w:right="-1" w:firstLine="567"/>
      </w:pPr>
      <w:r w:rsidRPr="00114F9C">
        <w:t>“</w:t>
      </w:r>
      <w:r>
        <w:t xml:space="preserve">1) </w:t>
      </w:r>
      <w:r w:rsidRPr="001E774D">
        <w:t>аудит інформаційної безпеки (далі – зовнішній аудит інформаційної безпеки) – процес одержання банком оцінки інформаційної безпеки за результатом проведення процедури аудиту інформаційної безпеки;</w:t>
      </w:r>
    </w:p>
    <w:p w14:paraId="30E05D68" w14:textId="77777777" w:rsidR="007B6053" w:rsidRDefault="007B6053" w:rsidP="00114F9C">
      <w:pPr>
        <w:pStyle w:val="af3"/>
        <w:ind w:left="0" w:right="-1" w:firstLine="567"/>
      </w:pPr>
    </w:p>
    <w:p w14:paraId="70A6C073" w14:textId="2BB3C43A" w:rsidR="00114F9C" w:rsidRPr="00114F9C" w:rsidRDefault="004C66DD" w:rsidP="00114F9C">
      <w:pPr>
        <w:pStyle w:val="af3"/>
        <w:ind w:left="0" w:right="-1" w:firstLine="567"/>
      </w:pPr>
      <w:r>
        <w:t>1</w:t>
      </w:r>
      <w:r w:rsidRPr="004C66DD">
        <w:rPr>
          <w:vertAlign w:val="superscript"/>
        </w:rPr>
        <w:t>1</w:t>
      </w:r>
      <w:r>
        <w:t xml:space="preserve">) </w:t>
      </w:r>
      <w:r w:rsidRPr="00C43A98">
        <w:t>безвиїзні заходи контролю – аналіз інформації, документів щодо діяльності банку з питань інформаційної безпеки,</w:t>
      </w:r>
      <w:r>
        <w:t xml:space="preserve"> </w:t>
      </w:r>
      <w:r w:rsidRPr="00C43A98">
        <w:t xml:space="preserve">кіберзахисту, надання кваліфікованих електронних довірчих послуг, який проводиться Національним банком </w:t>
      </w:r>
      <w:r>
        <w:t>у</w:t>
      </w:r>
      <w:r w:rsidRPr="00C43A98">
        <w:t xml:space="preserve"> порядку, </w:t>
      </w:r>
      <w:r>
        <w:t>у</w:t>
      </w:r>
      <w:r w:rsidRPr="00C43A98">
        <w:t xml:space="preserve">становленому </w:t>
      </w:r>
      <w:r>
        <w:t xml:space="preserve">в </w:t>
      </w:r>
      <w:r w:rsidRPr="00C43A98">
        <w:t>розділ</w:t>
      </w:r>
      <w:r>
        <w:t>і</w:t>
      </w:r>
      <w:r w:rsidRPr="00C43A98">
        <w:t xml:space="preserve"> IІІ цього Положення</w:t>
      </w:r>
      <w:r>
        <w:t>,</w:t>
      </w:r>
      <w:r w:rsidRPr="00C43A98">
        <w:t xml:space="preserve"> без виходу за місцезнаходженням банку</w:t>
      </w:r>
      <w:r>
        <w:t>;</w:t>
      </w:r>
      <w:r w:rsidR="00114F9C" w:rsidRPr="00114F9C">
        <w:t>”</w:t>
      </w:r>
      <w:r w:rsidR="00114F9C">
        <w:t>;</w:t>
      </w:r>
    </w:p>
    <w:p w14:paraId="4831F2B0" w14:textId="77777777" w:rsidR="004805C3" w:rsidRPr="001F1574" w:rsidRDefault="004805C3" w:rsidP="004805C3">
      <w:pPr>
        <w:pStyle w:val="af3"/>
        <w:ind w:left="0" w:right="-1" w:firstLine="567"/>
        <w:rPr>
          <w:lang w:val="ru-RU"/>
        </w:rPr>
      </w:pPr>
      <w:r w:rsidRPr="001F1574">
        <w:t xml:space="preserve">підпункт 8 </w:t>
      </w:r>
      <w:r w:rsidR="00114F9C">
        <w:t>виключити</w:t>
      </w:r>
      <w:r w:rsidRPr="001F1574">
        <w:rPr>
          <w:lang w:val="ru-RU"/>
        </w:rPr>
        <w:t>;</w:t>
      </w:r>
    </w:p>
    <w:p w14:paraId="3F382DF8" w14:textId="77777777" w:rsidR="004805C3" w:rsidRPr="001F1574" w:rsidRDefault="004805C3" w:rsidP="004805C3">
      <w:pPr>
        <w:pStyle w:val="af3"/>
        <w:ind w:left="0" w:right="-1" w:firstLine="567"/>
        <w:rPr>
          <w:lang w:val="ru-RU"/>
        </w:rPr>
      </w:pPr>
      <w:r w:rsidRPr="003942AC">
        <w:lastRenderedPageBreak/>
        <w:t>підпункт</w:t>
      </w:r>
      <w:r w:rsidR="00D660A2" w:rsidRPr="008C4374">
        <w:t>и</w:t>
      </w:r>
      <w:r w:rsidRPr="003942AC">
        <w:t xml:space="preserve"> 9</w:t>
      </w:r>
      <w:r w:rsidR="00D660A2" w:rsidRPr="003942AC">
        <w:t xml:space="preserve"> та 10 </w:t>
      </w:r>
      <w:r w:rsidRPr="003942AC">
        <w:t>доповнити словами “</w:t>
      </w:r>
      <w:r w:rsidRPr="008C4374">
        <w:rPr>
          <w:color w:val="333333"/>
          <w:shd w:val="clear" w:color="auto" w:fill="FFFFFF"/>
        </w:rPr>
        <w:t>та/або за його межами шляхом</w:t>
      </w:r>
      <w:r w:rsidRPr="001F1574">
        <w:rPr>
          <w:color w:val="333333"/>
          <w:shd w:val="clear" w:color="auto" w:fill="FFFFFF"/>
        </w:rPr>
        <w:t xml:space="preserve"> віддаленого доступу до документів, інформації та систем автоматизації з використанням інформаційно-комунікаційних технологій;</w:t>
      </w:r>
      <w:r w:rsidRPr="001F1574">
        <w:rPr>
          <w:lang w:val="ru-RU"/>
        </w:rPr>
        <w:t>”</w:t>
      </w:r>
      <w:r w:rsidR="00500AF1" w:rsidRPr="001F1574">
        <w:rPr>
          <w:lang w:val="ru-RU"/>
        </w:rPr>
        <w:t>;</w:t>
      </w:r>
    </w:p>
    <w:p w14:paraId="69484960" w14:textId="77777777" w:rsidR="00B13BBA" w:rsidRPr="001F1574" w:rsidRDefault="00D660A2" w:rsidP="00CB7F63">
      <w:pPr>
        <w:pStyle w:val="af3"/>
        <w:ind w:left="0" w:right="-1" w:firstLine="567"/>
        <w:rPr>
          <w:lang w:val="ru-RU"/>
        </w:rPr>
      </w:pPr>
      <w:r w:rsidRPr="001F1574">
        <w:t xml:space="preserve">в абзаці тринадцятому слова </w:t>
      </w:r>
      <w:r w:rsidRPr="001F1574">
        <w:rPr>
          <w:lang w:val="ru-RU"/>
        </w:rPr>
        <w:t>“</w:t>
      </w:r>
      <w:r w:rsidRPr="001F1574">
        <w:t>Про електронні довірчі послуги</w:t>
      </w:r>
      <w:r w:rsidRPr="001F1574">
        <w:rPr>
          <w:lang w:val="ru-RU"/>
        </w:rPr>
        <w:t xml:space="preserve">” </w:t>
      </w:r>
      <w:r w:rsidRPr="001F1574">
        <w:t xml:space="preserve">замінити словами </w:t>
      </w:r>
      <w:r w:rsidRPr="001F1574">
        <w:rPr>
          <w:lang w:val="ru-RU"/>
        </w:rPr>
        <w:t>“</w:t>
      </w:r>
      <w:r w:rsidRPr="001F1574">
        <w:t>Про електронну ідентифікацію та</w:t>
      </w:r>
      <w:r w:rsidRPr="001F1574">
        <w:rPr>
          <w:bCs/>
          <w:color w:val="333333"/>
          <w:sz w:val="32"/>
          <w:szCs w:val="32"/>
          <w:shd w:val="clear" w:color="auto" w:fill="FFFFFF"/>
        </w:rPr>
        <w:t xml:space="preserve"> </w:t>
      </w:r>
      <w:r w:rsidRPr="001F1574">
        <w:t>електронні довірчі послуги</w:t>
      </w:r>
      <w:r w:rsidRPr="001F1574">
        <w:rPr>
          <w:lang w:val="ru-RU"/>
        </w:rPr>
        <w:t>”</w:t>
      </w:r>
      <w:r w:rsidR="00CB7F63" w:rsidRPr="001F1574">
        <w:rPr>
          <w:lang w:val="ru-RU"/>
        </w:rPr>
        <w:t>;</w:t>
      </w:r>
    </w:p>
    <w:p w14:paraId="1533D041" w14:textId="77777777" w:rsidR="00CB7F63" w:rsidRPr="001F1574" w:rsidRDefault="00CB7F63" w:rsidP="00CB7F63">
      <w:pPr>
        <w:pStyle w:val="af3"/>
        <w:ind w:left="0" w:right="-1" w:firstLine="567"/>
        <w:rPr>
          <w:lang w:val="ru-RU"/>
        </w:rPr>
      </w:pPr>
    </w:p>
    <w:p w14:paraId="7FC9020F" w14:textId="4F585907" w:rsidR="00CB7F63" w:rsidRDefault="001768C0" w:rsidP="00B13BBA">
      <w:pPr>
        <w:pStyle w:val="af3"/>
        <w:numPr>
          <w:ilvl w:val="0"/>
          <w:numId w:val="2"/>
        </w:numPr>
        <w:ind w:left="0" w:right="-1" w:firstLine="567"/>
      </w:pPr>
      <w:r>
        <w:t>підпункт 5</w:t>
      </w:r>
      <w:r w:rsidR="00CB7F63" w:rsidRPr="001F1574">
        <w:t xml:space="preserve"> пункт</w:t>
      </w:r>
      <w:r>
        <w:t>у</w:t>
      </w:r>
      <w:r w:rsidR="00CB7F63" w:rsidRPr="001F1574">
        <w:t xml:space="preserve"> 4</w:t>
      </w:r>
      <w:r>
        <w:t xml:space="preserve"> викласти в такій редакції</w:t>
      </w:r>
      <w:r w:rsidR="00CB7F63" w:rsidRPr="001F1574">
        <w:t>:</w:t>
      </w:r>
    </w:p>
    <w:p w14:paraId="0B5C498C" w14:textId="1548F8E0" w:rsidR="001768C0" w:rsidRPr="001768C0" w:rsidRDefault="001768C0" w:rsidP="001768C0">
      <w:pPr>
        <w:pStyle w:val="af3"/>
        <w:ind w:left="567" w:right="-1"/>
      </w:pPr>
      <w:r w:rsidRPr="001768C0">
        <w:rPr>
          <w:lang w:val="ru-RU"/>
        </w:rPr>
        <w:t>“</w:t>
      </w:r>
      <w:r w:rsidRPr="001E774D">
        <w:t xml:space="preserve">5) перевірки </w:t>
      </w:r>
      <w:r w:rsidRPr="001E774D">
        <w:rPr>
          <w:color w:val="000000"/>
          <w:shd w:val="clear" w:color="auto" w:fill="FFFFFF"/>
        </w:rPr>
        <w:t xml:space="preserve">виконання вимог </w:t>
      </w:r>
      <w:r w:rsidRPr="001768C0">
        <w:rPr>
          <w:shd w:val="clear" w:color="auto" w:fill="FFFFFF"/>
        </w:rPr>
        <w:t>Положення № 116 та Положення № 49.</w:t>
      </w:r>
      <w:r w:rsidRPr="001768C0">
        <w:rPr>
          <w:shd w:val="clear" w:color="auto" w:fill="FFFFFF"/>
          <w:lang w:val="ru-RU"/>
        </w:rPr>
        <w:t>”</w:t>
      </w:r>
      <w:r w:rsidRPr="001768C0">
        <w:rPr>
          <w:shd w:val="clear" w:color="auto" w:fill="FFFFFF"/>
        </w:rPr>
        <w:t>;</w:t>
      </w:r>
    </w:p>
    <w:p w14:paraId="6DAFCD4F" w14:textId="77777777" w:rsidR="006B4A4C" w:rsidRPr="001F1574" w:rsidRDefault="006B4A4C" w:rsidP="00CB7F63">
      <w:pPr>
        <w:pStyle w:val="af3"/>
        <w:ind w:left="0" w:right="-1" w:firstLine="567"/>
      </w:pPr>
    </w:p>
    <w:p w14:paraId="0C645108" w14:textId="77777777" w:rsidR="00177AB6" w:rsidRPr="001F1574" w:rsidRDefault="00177AB6" w:rsidP="006B4A4C">
      <w:pPr>
        <w:pStyle w:val="af3"/>
        <w:numPr>
          <w:ilvl w:val="0"/>
          <w:numId w:val="2"/>
        </w:numPr>
        <w:tabs>
          <w:tab w:val="left" w:pos="851"/>
        </w:tabs>
        <w:ind w:left="0" w:right="-1" w:firstLine="567"/>
      </w:pPr>
      <w:r w:rsidRPr="001F1574">
        <w:t>пункт 6 виключити.</w:t>
      </w:r>
    </w:p>
    <w:p w14:paraId="7F8557B9" w14:textId="77777777" w:rsidR="00177AB6" w:rsidRPr="001F1574" w:rsidRDefault="00177AB6" w:rsidP="00CB7F63">
      <w:pPr>
        <w:pStyle w:val="af3"/>
        <w:ind w:left="0" w:right="-1" w:firstLine="567"/>
      </w:pPr>
    </w:p>
    <w:p w14:paraId="398360C6" w14:textId="77777777" w:rsidR="00177AB6" w:rsidRPr="001F1574" w:rsidRDefault="00177AB6" w:rsidP="006B4A4C">
      <w:pPr>
        <w:pStyle w:val="af3"/>
        <w:numPr>
          <w:ilvl w:val="0"/>
          <w:numId w:val="1"/>
        </w:numPr>
        <w:tabs>
          <w:tab w:val="left" w:pos="993"/>
        </w:tabs>
        <w:ind w:left="0" w:right="-1" w:firstLine="567"/>
        <w:rPr>
          <w:lang w:val="ru-RU"/>
        </w:rPr>
      </w:pPr>
      <w:r w:rsidRPr="001F1574">
        <w:rPr>
          <w:lang w:val="ru-RU"/>
        </w:rPr>
        <w:t>У розділі ІІ</w:t>
      </w:r>
      <w:r w:rsidR="00EA0260" w:rsidRPr="001F1574">
        <w:rPr>
          <w:lang w:val="ru-RU"/>
        </w:rPr>
        <w:t>:</w:t>
      </w:r>
    </w:p>
    <w:p w14:paraId="00245C7B" w14:textId="77777777" w:rsidR="00F0612F" w:rsidRPr="001F1574" w:rsidRDefault="00F0612F" w:rsidP="00F0612F">
      <w:pPr>
        <w:pStyle w:val="af3"/>
        <w:ind w:left="0" w:right="-1" w:firstLine="567"/>
        <w:rPr>
          <w:lang w:val="ru-RU"/>
        </w:rPr>
      </w:pPr>
    </w:p>
    <w:p w14:paraId="0DFC9847" w14:textId="77777777" w:rsidR="00F0612F" w:rsidRPr="001F1574" w:rsidRDefault="00F0612F" w:rsidP="00F0612F">
      <w:pPr>
        <w:pStyle w:val="af3"/>
        <w:numPr>
          <w:ilvl w:val="0"/>
          <w:numId w:val="3"/>
        </w:numPr>
        <w:ind w:right="-1"/>
        <w:rPr>
          <w:lang w:val="ru-RU"/>
        </w:rPr>
      </w:pPr>
      <w:r w:rsidRPr="001F1574">
        <w:rPr>
          <w:lang w:val="ru-RU"/>
        </w:rPr>
        <w:t>у пункті 8:</w:t>
      </w:r>
    </w:p>
    <w:p w14:paraId="2E6A9B1C" w14:textId="77777777" w:rsidR="00177AB6" w:rsidRPr="001F1574" w:rsidRDefault="00F0612F" w:rsidP="00F0612F">
      <w:pPr>
        <w:pStyle w:val="af3"/>
        <w:ind w:left="0" w:right="-1" w:firstLine="567"/>
        <w:rPr>
          <w:lang w:val="ru-RU"/>
        </w:rPr>
      </w:pPr>
      <w:r w:rsidRPr="001F1574">
        <w:rPr>
          <w:lang w:val="ru-RU"/>
        </w:rPr>
        <w:t>підпункт 3 викласти в такій редакції:</w:t>
      </w:r>
    </w:p>
    <w:p w14:paraId="4ACD55AC" w14:textId="77777777" w:rsidR="00F0612F" w:rsidRPr="001F1574" w:rsidRDefault="00F0612F" w:rsidP="00F0612F">
      <w:pPr>
        <w:pStyle w:val="af3"/>
        <w:ind w:left="0" w:right="-1" w:firstLine="567"/>
      </w:pPr>
      <w:r w:rsidRPr="001F1574">
        <w:rPr>
          <w:lang w:val="ru-RU"/>
        </w:rPr>
        <w:t xml:space="preserve">“3) </w:t>
      </w:r>
      <w:r w:rsidRPr="001F1574">
        <w:t>аналізу інформації, документів, звітів, отриманих від банків на виконання цього Положення, Положення №</w:t>
      </w:r>
      <w:r w:rsidRPr="001F1574">
        <w:rPr>
          <w:lang w:val="ru-RU"/>
        </w:rPr>
        <w:t xml:space="preserve"> </w:t>
      </w:r>
      <w:r w:rsidRPr="001F1574">
        <w:t>116, Положення № 49;</w:t>
      </w:r>
      <w:r w:rsidRPr="001F1574">
        <w:rPr>
          <w:lang w:val="ru-RU"/>
        </w:rPr>
        <w:t>”</w:t>
      </w:r>
      <w:r w:rsidRPr="001F1574">
        <w:t>;</w:t>
      </w:r>
    </w:p>
    <w:p w14:paraId="425C84FF" w14:textId="77777777" w:rsidR="00177AB6" w:rsidRPr="001F1574" w:rsidRDefault="00F0612F" w:rsidP="00F0612F">
      <w:pPr>
        <w:pStyle w:val="af3"/>
        <w:ind w:left="567" w:right="-1"/>
      </w:pPr>
      <w:r w:rsidRPr="001F1574">
        <w:t xml:space="preserve">у підпункті 6 слово </w:t>
      </w:r>
      <w:r w:rsidRPr="001F1574">
        <w:rPr>
          <w:lang w:val="ru-RU"/>
        </w:rPr>
        <w:t>“</w:t>
      </w:r>
      <w:r w:rsidRPr="001F1574">
        <w:t>висновків</w:t>
      </w:r>
      <w:r w:rsidRPr="001F1574">
        <w:rPr>
          <w:lang w:val="ru-RU"/>
        </w:rPr>
        <w:t>”</w:t>
      </w:r>
      <w:r w:rsidRPr="001F1574">
        <w:t xml:space="preserve"> замінити словом </w:t>
      </w:r>
      <w:r w:rsidRPr="001F1574">
        <w:rPr>
          <w:lang w:val="ru-RU"/>
        </w:rPr>
        <w:t>“</w:t>
      </w:r>
      <w:r w:rsidRPr="001F1574">
        <w:t>інформації</w:t>
      </w:r>
      <w:r w:rsidRPr="001F1574">
        <w:rPr>
          <w:lang w:val="ru-RU"/>
        </w:rPr>
        <w:t>”</w:t>
      </w:r>
      <w:r w:rsidR="00A31F0D" w:rsidRPr="001F1574">
        <w:t>;</w:t>
      </w:r>
    </w:p>
    <w:p w14:paraId="7266F87C" w14:textId="68519D0F" w:rsidR="002A2F22" w:rsidRPr="001F1574" w:rsidRDefault="002A2F22" w:rsidP="00F0612F">
      <w:pPr>
        <w:pStyle w:val="af3"/>
        <w:ind w:left="567" w:right="-1"/>
      </w:pPr>
      <w:r w:rsidRPr="001F1574">
        <w:t>абзац восьмий викласти в такій редакції:</w:t>
      </w:r>
    </w:p>
    <w:p w14:paraId="7357A2AE" w14:textId="77777777" w:rsidR="002A2F22" w:rsidRPr="001F1574" w:rsidRDefault="002A2F22" w:rsidP="002A2F22">
      <w:pPr>
        <w:pStyle w:val="af3"/>
        <w:ind w:left="0" w:right="-1" w:firstLine="567"/>
        <w:rPr>
          <w:lang w:val="ru-RU"/>
        </w:rPr>
      </w:pPr>
      <w:r w:rsidRPr="001F1574">
        <w:rPr>
          <w:lang w:val="ru-RU"/>
        </w:rPr>
        <w:t>“</w:t>
      </w:r>
      <w:r w:rsidRPr="001F1574">
        <w:t xml:space="preserve">План перевірок затверджується </w:t>
      </w:r>
      <w:r w:rsidR="00423937">
        <w:t>Національним</w:t>
      </w:r>
      <w:r w:rsidRPr="001F1574">
        <w:t xml:space="preserve"> банк</w:t>
      </w:r>
      <w:r w:rsidR="00423937">
        <w:t>ом</w:t>
      </w:r>
      <w:r w:rsidRPr="001F1574">
        <w:t>. Інформація щодо переліку банків, перевірки яких включено до затвердженого плану, оприлюднюється на сторінці офіційного Інтернет-представництва Національного банку.</w:t>
      </w:r>
      <w:r w:rsidRPr="001F1574">
        <w:rPr>
          <w:lang w:val="ru-RU"/>
        </w:rPr>
        <w:t>”</w:t>
      </w:r>
      <w:r w:rsidR="00014624" w:rsidRPr="001F1574">
        <w:rPr>
          <w:lang w:val="ru-RU"/>
        </w:rPr>
        <w:t>;</w:t>
      </w:r>
    </w:p>
    <w:p w14:paraId="0408F450" w14:textId="77777777" w:rsidR="00746B63" w:rsidRPr="001F1574" w:rsidRDefault="00746B63" w:rsidP="002A2F22">
      <w:pPr>
        <w:pStyle w:val="af3"/>
        <w:ind w:left="0" w:right="-1" w:firstLine="567"/>
        <w:rPr>
          <w:lang w:val="ru-RU"/>
        </w:rPr>
      </w:pPr>
    </w:p>
    <w:p w14:paraId="6691415B" w14:textId="77777777" w:rsidR="00746B63" w:rsidRPr="001F1574" w:rsidRDefault="00746B63" w:rsidP="00746B63">
      <w:pPr>
        <w:pStyle w:val="af3"/>
        <w:numPr>
          <w:ilvl w:val="0"/>
          <w:numId w:val="3"/>
        </w:numPr>
        <w:ind w:right="-1"/>
        <w:rPr>
          <w:lang w:val="ru-RU"/>
        </w:rPr>
      </w:pPr>
      <w:r w:rsidRPr="001F1574">
        <w:t>підпункт 3 пункту 10 викласти в такій редакції:</w:t>
      </w:r>
    </w:p>
    <w:p w14:paraId="6D8524E9" w14:textId="1ACEF45D" w:rsidR="00746B63" w:rsidRPr="001F1574" w:rsidRDefault="00746B63" w:rsidP="00746B63">
      <w:pPr>
        <w:pStyle w:val="af3"/>
        <w:ind w:left="0" w:right="-1" w:firstLine="567"/>
        <w:rPr>
          <w:lang w:val="ru-RU"/>
        </w:rPr>
      </w:pPr>
      <w:r w:rsidRPr="001F1574">
        <w:rPr>
          <w:lang w:val="ru-RU"/>
        </w:rPr>
        <w:t>“</w:t>
      </w:r>
      <w:r w:rsidRPr="001F1574">
        <w:t xml:space="preserve">3) порушення вимог </w:t>
      </w:r>
      <w:r w:rsidR="00DD0E4C">
        <w:t>Положення № 116</w:t>
      </w:r>
      <w:r w:rsidRPr="001F1574">
        <w:rPr>
          <w:lang w:val="ru-RU"/>
        </w:rPr>
        <w:t>.”</w:t>
      </w:r>
      <w:r w:rsidR="006B4A4C" w:rsidRPr="001F1574">
        <w:rPr>
          <w:lang w:val="ru-RU"/>
        </w:rPr>
        <w:t>;</w:t>
      </w:r>
      <w:r w:rsidR="007E3BA8">
        <w:rPr>
          <w:lang w:val="ru-RU"/>
        </w:rPr>
        <w:t xml:space="preserve"> </w:t>
      </w:r>
    </w:p>
    <w:p w14:paraId="27E5EB38" w14:textId="77777777" w:rsidR="006B4A4C" w:rsidRPr="001F1574" w:rsidRDefault="006B4A4C" w:rsidP="00746B63">
      <w:pPr>
        <w:pStyle w:val="af3"/>
        <w:ind w:left="0" w:right="-1" w:firstLine="567"/>
        <w:rPr>
          <w:lang w:val="ru-RU"/>
        </w:rPr>
      </w:pPr>
    </w:p>
    <w:p w14:paraId="3A7D7E76" w14:textId="77777777" w:rsidR="006B4A4C" w:rsidRPr="001F1574" w:rsidRDefault="00EA0260" w:rsidP="006B4A4C">
      <w:pPr>
        <w:pStyle w:val="af3"/>
        <w:numPr>
          <w:ilvl w:val="0"/>
          <w:numId w:val="3"/>
        </w:numPr>
        <w:ind w:right="-1"/>
      </w:pPr>
      <w:r w:rsidRPr="001F1574">
        <w:rPr>
          <w:lang w:val="ru-RU"/>
        </w:rPr>
        <w:t xml:space="preserve">в абзаці першому </w:t>
      </w:r>
      <w:r w:rsidR="006B4A4C" w:rsidRPr="001F1574">
        <w:rPr>
          <w:lang w:val="ru-RU"/>
        </w:rPr>
        <w:t>пункт</w:t>
      </w:r>
      <w:r w:rsidRPr="001F1574">
        <w:rPr>
          <w:lang w:val="ru-RU"/>
        </w:rPr>
        <w:t>у</w:t>
      </w:r>
      <w:r w:rsidR="006B4A4C" w:rsidRPr="001F1574">
        <w:rPr>
          <w:lang w:val="ru-RU"/>
        </w:rPr>
        <w:t xml:space="preserve"> 11 цифри “</w:t>
      </w:r>
      <w:r w:rsidR="006B4A4C" w:rsidRPr="001F1574">
        <w:t>20</w:t>
      </w:r>
      <w:r w:rsidR="006B4A4C" w:rsidRPr="001F1574">
        <w:rPr>
          <w:lang w:val="ru-RU"/>
        </w:rPr>
        <w:t>”</w:t>
      </w:r>
      <w:r w:rsidR="006B4A4C" w:rsidRPr="001F1574">
        <w:t xml:space="preserve"> замінити цифрами</w:t>
      </w:r>
      <w:r w:rsidR="006B4A4C" w:rsidRPr="001F1574">
        <w:rPr>
          <w:lang w:val="ru-RU"/>
        </w:rPr>
        <w:t xml:space="preserve"> “</w:t>
      </w:r>
      <w:r w:rsidR="006B4A4C" w:rsidRPr="001F1574">
        <w:t>10</w:t>
      </w:r>
      <w:r w:rsidR="006B4A4C" w:rsidRPr="001F1574">
        <w:rPr>
          <w:lang w:val="ru-RU"/>
        </w:rPr>
        <w:t>”</w:t>
      </w:r>
      <w:r w:rsidR="006B4A4C" w:rsidRPr="001F1574">
        <w:t>;</w:t>
      </w:r>
    </w:p>
    <w:p w14:paraId="7B695AC4" w14:textId="77777777" w:rsidR="006B4A4C" w:rsidRPr="001F1574" w:rsidRDefault="006B4A4C" w:rsidP="006B4A4C">
      <w:pPr>
        <w:ind w:right="-1"/>
      </w:pPr>
    </w:p>
    <w:p w14:paraId="13CC129B" w14:textId="77777777" w:rsidR="006B4A4C" w:rsidRPr="001F1574" w:rsidRDefault="006B4A4C" w:rsidP="006B4A4C">
      <w:pPr>
        <w:pStyle w:val="af3"/>
        <w:numPr>
          <w:ilvl w:val="0"/>
          <w:numId w:val="3"/>
        </w:numPr>
        <w:ind w:right="-1"/>
      </w:pPr>
      <w:r w:rsidRPr="001F1574">
        <w:t>у пункті 15:</w:t>
      </w:r>
    </w:p>
    <w:p w14:paraId="16F29276" w14:textId="7E0E8E21" w:rsidR="006B4A4C" w:rsidRPr="004C66DD" w:rsidRDefault="001F7DDD" w:rsidP="001F7DDD">
      <w:pPr>
        <w:pStyle w:val="af3"/>
        <w:ind w:left="0" w:firstLine="567"/>
      </w:pPr>
      <w:r w:rsidRPr="001F1574">
        <w:t>у підпункт</w:t>
      </w:r>
      <w:r w:rsidR="00847F3F">
        <w:t>ах</w:t>
      </w:r>
      <w:r w:rsidRPr="001F1574">
        <w:t xml:space="preserve"> 1</w:t>
      </w:r>
      <w:r w:rsidR="00847F3F">
        <w:t xml:space="preserve"> та 6</w:t>
      </w:r>
      <w:r w:rsidRPr="001F1574">
        <w:t xml:space="preserve"> слов</w:t>
      </w:r>
      <w:r w:rsidR="007E3BA8">
        <w:t>о</w:t>
      </w:r>
      <w:r w:rsidRPr="007E3BA8">
        <w:t xml:space="preserve"> </w:t>
      </w:r>
      <w:r w:rsidRPr="004C66DD">
        <w:t>“телекомунікаційної” замінити слов</w:t>
      </w:r>
      <w:r w:rsidR="007E3BA8" w:rsidRPr="004C66DD">
        <w:t>о</w:t>
      </w:r>
      <w:r w:rsidRPr="004C66DD">
        <w:t>м “комунікаційної”;</w:t>
      </w:r>
    </w:p>
    <w:p w14:paraId="01DDEA3C" w14:textId="7305561B" w:rsidR="001F7DDD" w:rsidRPr="001F1574" w:rsidRDefault="001F7DDD" w:rsidP="001F7DDD">
      <w:pPr>
        <w:pStyle w:val="af3"/>
        <w:ind w:left="0" w:firstLine="567"/>
      </w:pPr>
      <w:r w:rsidRPr="001F1574">
        <w:t xml:space="preserve">пункт доповнити </w:t>
      </w:r>
      <w:r w:rsidR="00AA1484">
        <w:t xml:space="preserve">двома </w:t>
      </w:r>
      <w:r w:rsidRPr="001F1574">
        <w:t>новим</w:t>
      </w:r>
      <w:r w:rsidR="00AA1484">
        <w:t>и</w:t>
      </w:r>
      <w:r w:rsidRPr="001F1574">
        <w:t xml:space="preserve"> підпункт</w:t>
      </w:r>
      <w:r w:rsidR="00AA1484">
        <w:t>ами</w:t>
      </w:r>
      <w:r w:rsidRPr="001F1574">
        <w:t xml:space="preserve"> 7</w:t>
      </w:r>
      <w:r w:rsidR="00AA1484">
        <w:t xml:space="preserve"> та 8</w:t>
      </w:r>
      <w:r w:rsidRPr="001F1574">
        <w:t xml:space="preserve"> такого змісту:</w:t>
      </w:r>
    </w:p>
    <w:p w14:paraId="1B9F6B1D" w14:textId="385A227F" w:rsidR="00AA1484" w:rsidRPr="003942AC" w:rsidRDefault="001F7DDD" w:rsidP="001F7DDD">
      <w:pPr>
        <w:pStyle w:val="af3"/>
        <w:ind w:left="0" w:firstLine="567"/>
        <w:rPr>
          <w:shd w:val="clear" w:color="auto" w:fill="FFFFFF"/>
        </w:rPr>
      </w:pPr>
      <w:r w:rsidRPr="003942AC">
        <w:t>“</w:t>
      </w:r>
      <w:r w:rsidR="00AA1484" w:rsidRPr="003942AC">
        <w:t>7)</w:t>
      </w:r>
      <w:r w:rsidR="00AA1484" w:rsidRPr="003942AC">
        <w:rPr>
          <w:shd w:val="clear" w:color="auto" w:fill="FFFFFF"/>
        </w:rPr>
        <w:t xml:space="preserve"> здійснювати із використанням техніки Національного банку фото- / відеофіксацію під час проведення процедури демонстрації, що передбачена підпунктом 6 пункту 15 розділу ІІ цього Положення</w:t>
      </w:r>
      <w:r w:rsidR="00476007">
        <w:rPr>
          <w:shd w:val="clear" w:color="auto" w:fill="FFFFFF"/>
        </w:rPr>
        <w:t>;</w:t>
      </w:r>
      <w:r w:rsidR="00AA1484" w:rsidRPr="003942AC">
        <w:rPr>
          <w:shd w:val="clear" w:color="auto" w:fill="FFFFFF"/>
        </w:rPr>
        <w:t xml:space="preserve"> </w:t>
      </w:r>
    </w:p>
    <w:p w14:paraId="7082DD78" w14:textId="77777777" w:rsidR="00A17846" w:rsidRPr="003942AC" w:rsidRDefault="00A17846" w:rsidP="001F7DDD">
      <w:pPr>
        <w:pStyle w:val="af3"/>
        <w:ind w:left="0" w:firstLine="567"/>
        <w:rPr>
          <w:shd w:val="clear" w:color="auto" w:fill="FFFFFF"/>
        </w:rPr>
      </w:pPr>
    </w:p>
    <w:p w14:paraId="396FBE36" w14:textId="2FE9DBFF" w:rsidR="001F7DDD" w:rsidRPr="00847F3F" w:rsidRDefault="00AA1484" w:rsidP="00847F3F">
      <w:pPr>
        <w:pStyle w:val="af3"/>
        <w:ind w:left="0" w:firstLine="567"/>
        <w:rPr>
          <w:shd w:val="clear" w:color="auto" w:fill="FFFFFF"/>
        </w:rPr>
      </w:pPr>
      <w:r w:rsidRPr="003942AC">
        <w:rPr>
          <w:shd w:val="clear" w:color="auto" w:fill="FFFFFF"/>
        </w:rPr>
        <w:t>8</w:t>
      </w:r>
      <w:r w:rsidR="001F7DDD" w:rsidRPr="003942AC">
        <w:rPr>
          <w:shd w:val="clear" w:color="auto" w:fill="FFFFFF"/>
        </w:rPr>
        <w:t xml:space="preserve">) </w:t>
      </w:r>
      <w:r w:rsidR="00A17846" w:rsidRPr="003942AC">
        <w:rPr>
          <w:shd w:val="clear" w:color="auto" w:fill="FFFFFF"/>
        </w:rPr>
        <w:t>призначати і проводити інтерв’ю з керівниками банку та працівниками структурних підрозділів банку, до сфери відповідальності яких належать питання інформаційної безпеки та кіберзахисту, управління інформаційно-комунікаційними технологіями, управлін</w:t>
      </w:r>
      <w:r w:rsidR="00847F3F">
        <w:rPr>
          <w:shd w:val="clear" w:color="auto" w:fill="FFFFFF"/>
        </w:rPr>
        <w:t>ня операційними ризиками банку.</w:t>
      </w:r>
      <w:r w:rsidR="001F7DDD" w:rsidRPr="00847F3F">
        <w:rPr>
          <w:shd w:val="clear" w:color="auto" w:fill="FFFFFF"/>
        </w:rPr>
        <w:t>”;</w:t>
      </w:r>
    </w:p>
    <w:p w14:paraId="29500AC7" w14:textId="1EA31B48" w:rsidR="00847F3F" w:rsidRPr="003942AC" w:rsidRDefault="00847F3F" w:rsidP="001F7DDD">
      <w:pPr>
        <w:pStyle w:val="af3"/>
        <w:ind w:left="0" w:firstLine="567"/>
        <w:rPr>
          <w:shd w:val="clear" w:color="auto" w:fill="FFFFFF"/>
        </w:rPr>
      </w:pPr>
      <w:r>
        <w:rPr>
          <w:shd w:val="clear" w:color="auto" w:fill="FFFFFF"/>
        </w:rPr>
        <w:t>пункт доповнити двома новими абзацами</w:t>
      </w:r>
      <w:r w:rsidR="00F003C6">
        <w:rPr>
          <w:shd w:val="clear" w:color="auto" w:fill="FFFFFF"/>
        </w:rPr>
        <w:t xml:space="preserve"> </w:t>
      </w:r>
      <w:r>
        <w:rPr>
          <w:shd w:val="clear" w:color="auto" w:fill="FFFFFF"/>
        </w:rPr>
        <w:t>такого змісту:</w:t>
      </w:r>
    </w:p>
    <w:p w14:paraId="77AA06C0" w14:textId="2AA5FD05" w:rsidR="00847F3F" w:rsidRPr="00D9434D" w:rsidRDefault="00847F3F" w:rsidP="00847F3F">
      <w:pPr>
        <w:tabs>
          <w:tab w:val="left" w:pos="1134"/>
        </w:tabs>
        <w:ind w:firstLine="460"/>
        <w:rPr>
          <w:shd w:val="clear" w:color="auto" w:fill="FFFFFF"/>
        </w:rPr>
      </w:pPr>
      <w:r w:rsidRPr="00D9434D">
        <w:rPr>
          <w:color w:val="000000" w:themeColor="text1"/>
        </w:rPr>
        <w:lastRenderedPageBreak/>
        <w:t>“Демонстрація, яка передбачена у підпункті 6 пункту 15</w:t>
      </w:r>
      <w:r w:rsidR="00FE70D0" w:rsidRPr="00D9434D">
        <w:rPr>
          <w:color w:val="000000" w:themeColor="text1"/>
        </w:rPr>
        <w:t xml:space="preserve"> розділу ІІ</w:t>
      </w:r>
      <w:r w:rsidR="00476007">
        <w:rPr>
          <w:color w:val="000000" w:themeColor="text1"/>
        </w:rPr>
        <w:t xml:space="preserve"> цього Положення</w:t>
      </w:r>
      <w:r w:rsidRPr="00D9434D">
        <w:rPr>
          <w:color w:val="000000" w:themeColor="text1"/>
        </w:rPr>
        <w:t xml:space="preserve">, проводиться за місцезнаходженням банку (в приміщеннях підрозділів банку, що здійснюють супроводження / адміністрування програмних, апаратних, програмно-апаратних засобів забезпечення інформаційної безпеки і кіберзахисту банку, </w:t>
      </w:r>
      <w:r w:rsidRPr="00D9434D">
        <w:rPr>
          <w:bCs/>
          <w:iCs/>
        </w:rPr>
        <w:t>та приміщеннях, пов’язаних з наданням електронних довірчих послуг</w:t>
      </w:r>
      <w:r w:rsidRPr="00D9434D">
        <w:rPr>
          <w:color w:val="000000" w:themeColor="text1"/>
        </w:rPr>
        <w:t xml:space="preserve">) та/або за допомогою засобів відеозв'язку, і може супроводжуватись фото- / </w:t>
      </w:r>
      <w:r w:rsidRPr="00D9434D">
        <w:rPr>
          <w:color w:val="000000" w:themeColor="text1"/>
          <w:shd w:val="clear" w:color="auto" w:fill="FFFFFF"/>
        </w:rPr>
        <w:t>відеофіксацією фактів, які мають ознаки недотримання банком вимог законодавства з питань інформаційної безпеки, кіберзахисту, надання електронних довірчих послуг.</w:t>
      </w:r>
    </w:p>
    <w:p w14:paraId="0EE1033A" w14:textId="56F8B2C0" w:rsidR="001F7DDD" w:rsidRPr="00D9434D" w:rsidRDefault="00847F3F" w:rsidP="00847F3F">
      <w:pPr>
        <w:pStyle w:val="af3"/>
        <w:ind w:left="0" w:firstLine="567"/>
        <w:rPr>
          <w:shd w:val="clear" w:color="auto" w:fill="FFFFFF"/>
        </w:rPr>
      </w:pPr>
      <w:r w:rsidRPr="00D9434D">
        <w:rPr>
          <w:shd w:val="clear" w:color="auto" w:fill="FFFFFF"/>
        </w:rPr>
        <w:t>Інтерв’ю, яке передбачене у підпункті 8 пункту 15</w:t>
      </w:r>
      <w:r w:rsidR="00FE70D0" w:rsidRPr="00D9434D">
        <w:rPr>
          <w:shd w:val="clear" w:color="auto" w:fill="FFFFFF"/>
        </w:rPr>
        <w:t xml:space="preserve"> розділу ІІ</w:t>
      </w:r>
      <w:r w:rsidR="00476007">
        <w:rPr>
          <w:shd w:val="clear" w:color="auto" w:fill="FFFFFF"/>
        </w:rPr>
        <w:t xml:space="preserve"> цього Положення</w:t>
      </w:r>
      <w:r w:rsidRPr="00D9434D">
        <w:rPr>
          <w:shd w:val="clear" w:color="auto" w:fill="FFFFFF"/>
        </w:rPr>
        <w:t>, проводиться за погодженням із куратором перевірки та попереднім повідомленням контактної особи від банку безпосередньо за місцезнаходженням банку або з використанням засобів відеозв`язку.”</w:t>
      </w:r>
      <w:r w:rsidR="003726F9" w:rsidRPr="00D9434D">
        <w:rPr>
          <w:shd w:val="clear" w:color="auto" w:fill="FFFFFF"/>
        </w:rPr>
        <w:t>;</w:t>
      </w:r>
    </w:p>
    <w:p w14:paraId="6FCCC17E" w14:textId="77777777" w:rsidR="003726F9" w:rsidRPr="00D9434D" w:rsidRDefault="003726F9" w:rsidP="00847F3F">
      <w:pPr>
        <w:pStyle w:val="af3"/>
        <w:ind w:left="0" w:firstLine="567"/>
        <w:rPr>
          <w:shd w:val="clear" w:color="auto" w:fill="FFFFFF"/>
        </w:rPr>
      </w:pPr>
    </w:p>
    <w:p w14:paraId="2CEA0763" w14:textId="75943F82" w:rsidR="003726F9" w:rsidRPr="00D9434D" w:rsidRDefault="003726F9" w:rsidP="00482558">
      <w:pPr>
        <w:pStyle w:val="af3"/>
        <w:numPr>
          <w:ilvl w:val="0"/>
          <w:numId w:val="3"/>
        </w:numPr>
        <w:ind w:left="0" w:right="-1" w:firstLine="567"/>
      </w:pPr>
      <w:r w:rsidRPr="00D9434D">
        <w:t>розділ після пункту 15 доповнити новим пунктом 15</w:t>
      </w:r>
      <w:r w:rsidRPr="00D9434D">
        <w:rPr>
          <w:vertAlign w:val="superscript"/>
        </w:rPr>
        <w:t xml:space="preserve">1 </w:t>
      </w:r>
      <w:r w:rsidRPr="00D9434D">
        <w:t>такого змісту:</w:t>
      </w:r>
    </w:p>
    <w:p w14:paraId="724F8705" w14:textId="53C04B3D" w:rsidR="00482558" w:rsidRPr="00D9434D" w:rsidRDefault="00482558" w:rsidP="00482558">
      <w:pPr>
        <w:pStyle w:val="af3"/>
        <w:ind w:left="0" w:firstLine="567"/>
        <w:rPr>
          <w:shd w:val="clear" w:color="auto" w:fill="FFFFFF"/>
        </w:rPr>
      </w:pPr>
      <w:r w:rsidRPr="00D9434D">
        <w:rPr>
          <w:shd w:val="clear" w:color="auto" w:fill="FFFFFF"/>
        </w:rPr>
        <w:t>“15</w:t>
      </w:r>
      <w:r w:rsidRPr="00D9434D">
        <w:rPr>
          <w:shd w:val="clear" w:color="auto" w:fill="FFFFFF"/>
          <w:vertAlign w:val="superscript"/>
        </w:rPr>
        <w:t>1</w:t>
      </w:r>
      <w:r w:rsidRPr="00D9434D">
        <w:rPr>
          <w:shd w:val="clear" w:color="auto" w:fill="FFFFFF"/>
        </w:rPr>
        <w:t>. Матеріали (дані) фото- / відеофіксації, які отримані відповідно до підпункту 7 пункту 15 розділу ІІ цього Положення, долучаються до справи перевірки.”;</w:t>
      </w:r>
    </w:p>
    <w:p w14:paraId="1E70F84B" w14:textId="047DFB81" w:rsidR="00847F3F" w:rsidRPr="00847F3F" w:rsidRDefault="00847F3F" w:rsidP="00482558">
      <w:pPr>
        <w:pStyle w:val="af3"/>
        <w:ind w:left="0" w:firstLine="567"/>
      </w:pPr>
    </w:p>
    <w:p w14:paraId="694577DF" w14:textId="153ACECF" w:rsidR="00F43660" w:rsidRPr="004C66DD" w:rsidRDefault="00F43660" w:rsidP="00F43660">
      <w:pPr>
        <w:pStyle w:val="af3"/>
        <w:numPr>
          <w:ilvl w:val="0"/>
          <w:numId w:val="3"/>
        </w:numPr>
        <w:ind w:left="0" w:firstLine="567"/>
        <w:rPr>
          <w:lang w:val="ru-RU"/>
        </w:rPr>
      </w:pPr>
      <w:r w:rsidRPr="001F1574">
        <w:t xml:space="preserve">у підпункті 6 пункту 17 </w:t>
      </w:r>
      <w:r w:rsidR="0091545D" w:rsidRPr="001F1574">
        <w:t>слов</w:t>
      </w:r>
      <w:r w:rsidR="0091545D">
        <w:t>о</w:t>
      </w:r>
      <w:r w:rsidR="0091545D" w:rsidRPr="001F1574">
        <w:rPr>
          <w:lang w:val="ru-RU"/>
        </w:rPr>
        <w:t xml:space="preserve"> </w:t>
      </w:r>
      <w:r w:rsidRPr="004C66DD">
        <w:rPr>
          <w:lang w:val="ru-RU"/>
        </w:rPr>
        <w:t>“</w:t>
      </w:r>
      <w:r w:rsidRPr="004C66DD">
        <w:t>телекомунікаційної</w:t>
      </w:r>
      <w:r w:rsidRPr="004C66DD">
        <w:rPr>
          <w:lang w:val="ru-RU"/>
        </w:rPr>
        <w:t xml:space="preserve">” </w:t>
      </w:r>
      <w:r w:rsidRPr="004C66DD">
        <w:t xml:space="preserve">замінити </w:t>
      </w:r>
      <w:r w:rsidR="0091545D" w:rsidRPr="004C66DD">
        <w:t xml:space="preserve">словом </w:t>
      </w:r>
      <w:r w:rsidRPr="004C66DD">
        <w:rPr>
          <w:lang w:val="ru-RU"/>
        </w:rPr>
        <w:t>“</w:t>
      </w:r>
      <w:r w:rsidRPr="004C66DD">
        <w:t>комунікаційної</w:t>
      </w:r>
      <w:r w:rsidRPr="004C66DD">
        <w:rPr>
          <w:lang w:val="ru-RU"/>
        </w:rPr>
        <w:t>”;</w:t>
      </w:r>
    </w:p>
    <w:p w14:paraId="2914A1DF" w14:textId="77777777" w:rsidR="00172828" w:rsidRPr="001F1574" w:rsidRDefault="00172828" w:rsidP="00172828">
      <w:pPr>
        <w:pStyle w:val="af3"/>
        <w:ind w:left="567"/>
        <w:rPr>
          <w:lang w:val="ru-RU"/>
        </w:rPr>
      </w:pPr>
    </w:p>
    <w:p w14:paraId="1792A528" w14:textId="77777777" w:rsidR="00263747" w:rsidRPr="001F1574" w:rsidRDefault="00263747" w:rsidP="00F43660">
      <w:pPr>
        <w:pStyle w:val="af3"/>
        <w:numPr>
          <w:ilvl w:val="0"/>
          <w:numId w:val="3"/>
        </w:numPr>
        <w:ind w:left="0" w:firstLine="567"/>
        <w:rPr>
          <w:lang w:val="ru-RU"/>
        </w:rPr>
      </w:pPr>
      <w:r w:rsidRPr="001F1574">
        <w:rPr>
          <w:lang w:val="ru-RU"/>
        </w:rPr>
        <w:t>у пункті 25</w:t>
      </w:r>
      <w:r w:rsidR="00172828" w:rsidRPr="001F1574">
        <w:rPr>
          <w:lang w:val="ru-RU"/>
        </w:rPr>
        <w:t xml:space="preserve"> слова “</w:t>
      </w:r>
      <w:r w:rsidR="00172828" w:rsidRPr="001F1574">
        <w:t>нагляду (оверсайту) платіжних систем</w:t>
      </w:r>
      <w:r w:rsidR="00172828" w:rsidRPr="001F1574">
        <w:rPr>
          <w:lang w:val="ru-RU"/>
        </w:rPr>
        <w:t xml:space="preserve">” </w:t>
      </w:r>
      <w:r w:rsidR="00172828" w:rsidRPr="001F1574">
        <w:t xml:space="preserve">замінити словами </w:t>
      </w:r>
      <w:r w:rsidR="00172828" w:rsidRPr="001F1574">
        <w:rPr>
          <w:lang w:val="ru-RU"/>
        </w:rPr>
        <w:t>“</w:t>
      </w:r>
      <w:r w:rsidR="00172828" w:rsidRPr="001F1574">
        <w:t>оверсайту платіжної інфраструктури</w:t>
      </w:r>
      <w:r w:rsidR="00172828" w:rsidRPr="001F1574">
        <w:rPr>
          <w:lang w:val="ru-RU"/>
        </w:rPr>
        <w:t>”;</w:t>
      </w:r>
    </w:p>
    <w:p w14:paraId="6FD6AB65" w14:textId="77777777" w:rsidR="00F43660" w:rsidRPr="001F1574" w:rsidRDefault="00F43660" w:rsidP="00F43660">
      <w:pPr>
        <w:pStyle w:val="af3"/>
        <w:ind w:left="927"/>
        <w:rPr>
          <w:lang w:val="ru-RU"/>
        </w:rPr>
      </w:pPr>
    </w:p>
    <w:p w14:paraId="197A46EB" w14:textId="77777777" w:rsidR="006B4A4C" w:rsidRPr="001F1574" w:rsidRDefault="00F43660" w:rsidP="006B4A4C">
      <w:pPr>
        <w:pStyle w:val="af3"/>
        <w:numPr>
          <w:ilvl w:val="0"/>
          <w:numId w:val="3"/>
        </w:numPr>
        <w:ind w:right="-1"/>
      </w:pPr>
      <w:r w:rsidRPr="001F1574">
        <w:t>пункт 26 викласти в такій редакції:</w:t>
      </w:r>
    </w:p>
    <w:p w14:paraId="02FF575A" w14:textId="77777777" w:rsidR="00F43660" w:rsidRPr="001F1574" w:rsidRDefault="00F43660" w:rsidP="00F43660">
      <w:pPr>
        <w:tabs>
          <w:tab w:val="left" w:pos="1134"/>
        </w:tabs>
        <w:ind w:firstLine="567"/>
      </w:pPr>
      <w:r w:rsidRPr="001F1574">
        <w:rPr>
          <w:lang w:val="ru-RU"/>
        </w:rPr>
        <w:t>“</w:t>
      </w:r>
      <w:r w:rsidRPr="001F1574">
        <w:t>26.</w:t>
      </w:r>
      <w:r w:rsidRPr="001F1574">
        <w:tab/>
        <w:t>Результати перевірки питань, передбачених підпунктом 5 пункту 4 розділу І цього Положення, надаються засвідчувальному центру для прийняття рішення щодо:</w:t>
      </w:r>
    </w:p>
    <w:p w14:paraId="18C6D118" w14:textId="77777777" w:rsidR="00F43660" w:rsidRPr="001F1574" w:rsidRDefault="00F43660" w:rsidP="00F43660">
      <w:pPr>
        <w:tabs>
          <w:tab w:val="left" w:pos="1134"/>
        </w:tabs>
        <w:ind w:firstLine="567"/>
      </w:pPr>
    </w:p>
    <w:p w14:paraId="1E503E72" w14:textId="77777777" w:rsidR="00F43660" w:rsidRPr="001F1574" w:rsidRDefault="00F43660" w:rsidP="00F43660">
      <w:pPr>
        <w:tabs>
          <w:tab w:val="left" w:pos="1134"/>
        </w:tabs>
        <w:ind w:firstLine="567"/>
      </w:pPr>
      <w:r w:rsidRPr="001F1574">
        <w:t xml:space="preserve">1) направлення кваліфікованому надавачу електронних довірчих послуг листа про усунення встановлених перевіркою порушень / недоліків. </w:t>
      </w:r>
    </w:p>
    <w:p w14:paraId="077852CA" w14:textId="77777777" w:rsidR="00F43660" w:rsidRPr="001F1574" w:rsidRDefault="00F43660" w:rsidP="00F43660">
      <w:pPr>
        <w:tabs>
          <w:tab w:val="left" w:pos="1134"/>
        </w:tabs>
      </w:pPr>
    </w:p>
    <w:p w14:paraId="2E0CCBC7" w14:textId="3D7B1889" w:rsidR="00F43660" w:rsidRPr="001F1574" w:rsidRDefault="00F43660" w:rsidP="00F43660">
      <w:pPr>
        <w:tabs>
          <w:tab w:val="left" w:pos="1134"/>
        </w:tabs>
        <w:ind w:firstLine="567"/>
      </w:pPr>
      <w:r w:rsidRPr="001F1574">
        <w:t>2)</w:t>
      </w:r>
      <w:r w:rsidRPr="001F1574">
        <w:tab/>
        <w:t xml:space="preserve">інформування спеціального уповноваженого центрального органу виконавчої влади з питань організації спеціального зв’язку та захисту інформації у сферах електронних довірчих послуг та електронної ідентифікації про виявлені порушення </w:t>
      </w:r>
      <w:r w:rsidRPr="00145E8A">
        <w:t xml:space="preserve">вимог </w:t>
      </w:r>
      <w:r w:rsidR="00A17846" w:rsidRPr="00145E8A">
        <w:t>Положення № 116</w:t>
      </w:r>
      <w:r w:rsidRPr="00145E8A">
        <w:t xml:space="preserve"> для здійснення заходів відповідно до вимог законодавства у сфері електронних довірчих послуг.</w:t>
      </w:r>
      <w:r w:rsidRPr="00145E8A">
        <w:rPr>
          <w:lang w:val="ru-RU"/>
        </w:rPr>
        <w:t>”.</w:t>
      </w:r>
    </w:p>
    <w:p w14:paraId="3BF25434" w14:textId="77777777" w:rsidR="00F43660" w:rsidRPr="001F1574" w:rsidRDefault="00F43660" w:rsidP="00F43660">
      <w:pPr>
        <w:ind w:right="-1"/>
      </w:pPr>
    </w:p>
    <w:p w14:paraId="5A953099" w14:textId="77777777" w:rsidR="00172828" w:rsidRPr="001F1574" w:rsidRDefault="00732231" w:rsidP="00F43660">
      <w:pPr>
        <w:pStyle w:val="af3"/>
        <w:numPr>
          <w:ilvl w:val="0"/>
          <w:numId w:val="1"/>
        </w:numPr>
        <w:ind w:left="0" w:right="-1" w:firstLine="567"/>
      </w:pPr>
      <w:r w:rsidRPr="001F1574">
        <w:t>Р</w:t>
      </w:r>
      <w:r w:rsidR="00172828" w:rsidRPr="001F1574">
        <w:t>озділ ІІІ</w:t>
      </w:r>
      <w:r w:rsidRPr="001F1574">
        <w:t xml:space="preserve"> після пункту 28 доповнити новим пунктом 28</w:t>
      </w:r>
      <w:r w:rsidRPr="001F1574">
        <w:rPr>
          <w:vertAlign w:val="superscript"/>
        </w:rPr>
        <w:t xml:space="preserve">1 </w:t>
      </w:r>
      <w:r w:rsidRPr="001F1574">
        <w:t>такого змісту:</w:t>
      </w:r>
    </w:p>
    <w:p w14:paraId="28763207" w14:textId="77777777" w:rsidR="00732231" w:rsidRPr="001F1574" w:rsidRDefault="00732231" w:rsidP="007B471B">
      <w:pPr>
        <w:tabs>
          <w:tab w:val="left" w:pos="1134"/>
        </w:tabs>
        <w:ind w:firstLine="567"/>
        <w:rPr>
          <w:shd w:val="clear" w:color="auto" w:fill="FFFFFF"/>
        </w:rPr>
      </w:pPr>
      <w:r w:rsidRPr="001F1574">
        <w:lastRenderedPageBreak/>
        <w:t>“28</w:t>
      </w:r>
      <w:r w:rsidRPr="001F1574">
        <w:rPr>
          <w:vertAlign w:val="superscript"/>
        </w:rPr>
        <w:t>1</w:t>
      </w:r>
      <w:r w:rsidR="007B471B" w:rsidRPr="001F1574">
        <w:t>.</w:t>
      </w:r>
      <w:r w:rsidRPr="001F1574">
        <w:rPr>
          <w:vertAlign w:val="superscript"/>
        </w:rPr>
        <w:t xml:space="preserve"> </w:t>
      </w:r>
      <w:r w:rsidRPr="001F1574">
        <w:rPr>
          <w:shd w:val="clear" w:color="auto" w:fill="FFFFFF"/>
        </w:rPr>
        <w:t>Банк зобов'язаний інформувати Національний банк про істотні зміни в організації інформаційної безпеки та кіберзахисту банку, що пов’язані з:</w:t>
      </w:r>
    </w:p>
    <w:p w14:paraId="596A0537" w14:textId="77777777" w:rsidR="00732231" w:rsidRPr="001F1574" w:rsidRDefault="00732231" w:rsidP="00732231">
      <w:pPr>
        <w:tabs>
          <w:tab w:val="left" w:pos="1134"/>
        </w:tabs>
        <w:rPr>
          <w:shd w:val="clear" w:color="auto" w:fill="FFFFFF"/>
        </w:rPr>
      </w:pPr>
    </w:p>
    <w:p w14:paraId="5357048B" w14:textId="77777777" w:rsidR="00732231" w:rsidRPr="001F1574" w:rsidRDefault="00732231" w:rsidP="007B471B">
      <w:pPr>
        <w:tabs>
          <w:tab w:val="left" w:pos="1134"/>
        </w:tabs>
        <w:ind w:firstLine="567"/>
        <w:rPr>
          <w:shd w:val="clear" w:color="auto" w:fill="FFFFFF"/>
        </w:rPr>
      </w:pPr>
      <w:r w:rsidRPr="001F1574">
        <w:rPr>
          <w:shd w:val="clear" w:color="auto" w:fill="FFFFFF"/>
        </w:rPr>
        <w:t>1) звільненням або переміщенням на іншу посаду / призначенням CISO;</w:t>
      </w:r>
    </w:p>
    <w:p w14:paraId="4C56221C" w14:textId="77777777" w:rsidR="00732231" w:rsidRPr="001F1574" w:rsidRDefault="00732231" w:rsidP="007B471B">
      <w:pPr>
        <w:tabs>
          <w:tab w:val="left" w:pos="1134"/>
        </w:tabs>
        <w:ind w:firstLine="567"/>
        <w:rPr>
          <w:shd w:val="clear" w:color="auto" w:fill="FFFFFF"/>
        </w:rPr>
      </w:pPr>
    </w:p>
    <w:p w14:paraId="1F676F4E" w14:textId="77777777" w:rsidR="00732231" w:rsidRPr="001F1574" w:rsidRDefault="00732231" w:rsidP="007B471B">
      <w:pPr>
        <w:tabs>
          <w:tab w:val="left" w:pos="1134"/>
        </w:tabs>
        <w:ind w:firstLine="567"/>
        <w:rPr>
          <w:shd w:val="clear" w:color="auto" w:fill="FFFFFF"/>
        </w:rPr>
      </w:pPr>
      <w:r w:rsidRPr="001F1574">
        <w:rPr>
          <w:shd w:val="clear" w:color="auto" w:fill="FFFFFF"/>
        </w:rPr>
        <w:t>2)</w:t>
      </w:r>
      <w:r w:rsidRPr="001F1574">
        <w:rPr>
          <w:shd w:val="clear" w:color="auto" w:fill="FFFFFF"/>
        </w:rPr>
        <w:tab/>
        <w:t>змінами в розподілі функцій, обов'язків і повноважень органів управління та контролю банку в частині питань інформаційної безпеки та кіберзахисту;</w:t>
      </w:r>
    </w:p>
    <w:p w14:paraId="5E25C2B9" w14:textId="77777777" w:rsidR="00732231" w:rsidRPr="001F1574" w:rsidRDefault="00732231" w:rsidP="00732231">
      <w:pPr>
        <w:tabs>
          <w:tab w:val="left" w:pos="1134"/>
        </w:tabs>
        <w:rPr>
          <w:shd w:val="clear" w:color="auto" w:fill="FFFFFF"/>
        </w:rPr>
      </w:pPr>
    </w:p>
    <w:p w14:paraId="69AC26AB" w14:textId="77777777" w:rsidR="00732231" w:rsidRPr="001F1574" w:rsidRDefault="00732231" w:rsidP="007B471B">
      <w:pPr>
        <w:tabs>
          <w:tab w:val="left" w:pos="1134"/>
        </w:tabs>
        <w:ind w:firstLine="567"/>
        <w:rPr>
          <w:shd w:val="clear" w:color="auto" w:fill="FFFFFF"/>
        </w:rPr>
      </w:pPr>
      <w:r w:rsidRPr="001F1574">
        <w:rPr>
          <w:shd w:val="clear" w:color="auto" w:fill="FFFFFF"/>
        </w:rPr>
        <w:t>3)</w:t>
      </w:r>
      <w:r w:rsidRPr="001F1574">
        <w:rPr>
          <w:shd w:val="clear" w:color="auto" w:fill="FFFFFF"/>
        </w:rPr>
        <w:tab/>
        <w:t xml:space="preserve">змінами в організаційній структурі банку в частині підрозділів, до функцій яких належить забезпечення інформаційної </w:t>
      </w:r>
      <w:r w:rsidR="007B471B" w:rsidRPr="001F1574">
        <w:rPr>
          <w:shd w:val="clear" w:color="auto" w:fill="FFFFFF"/>
        </w:rPr>
        <w:t xml:space="preserve">безпеки </w:t>
      </w:r>
      <w:r w:rsidRPr="001F1574">
        <w:rPr>
          <w:shd w:val="clear" w:color="auto" w:fill="FFFFFF"/>
        </w:rPr>
        <w:t>та кіберзахисту банку;</w:t>
      </w:r>
    </w:p>
    <w:p w14:paraId="0C546ACE" w14:textId="77777777" w:rsidR="00732231" w:rsidRPr="001F1574" w:rsidRDefault="00732231" w:rsidP="007B471B">
      <w:pPr>
        <w:tabs>
          <w:tab w:val="left" w:pos="1134"/>
        </w:tabs>
        <w:ind w:firstLine="567"/>
        <w:rPr>
          <w:shd w:val="clear" w:color="auto" w:fill="FFFFFF"/>
        </w:rPr>
      </w:pPr>
    </w:p>
    <w:p w14:paraId="1D921DE8" w14:textId="77777777" w:rsidR="00732231" w:rsidRPr="001F1574" w:rsidRDefault="00732231" w:rsidP="007B471B">
      <w:pPr>
        <w:tabs>
          <w:tab w:val="left" w:pos="1134"/>
        </w:tabs>
        <w:ind w:firstLine="567"/>
        <w:rPr>
          <w:shd w:val="clear" w:color="auto" w:fill="FFFFFF"/>
        </w:rPr>
      </w:pPr>
      <w:r w:rsidRPr="001F1574">
        <w:rPr>
          <w:shd w:val="clear" w:color="auto" w:fill="FFFFFF"/>
        </w:rPr>
        <w:t>4)</w:t>
      </w:r>
      <w:r w:rsidRPr="001F1574">
        <w:rPr>
          <w:shd w:val="clear" w:color="auto" w:fill="FFFFFF"/>
        </w:rPr>
        <w:tab/>
        <w:t>ухваленням рішення щодо запровадження нового продукту або значних змін у діяльності банку, що матимуть вплив на організацію інформаційної безпеки та кіберзахисту банку;</w:t>
      </w:r>
    </w:p>
    <w:p w14:paraId="0992022F" w14:textId="77777777" w:rsidR="00732231" w:rsidRPr="001F1574" w:rsidRDefault="00732231" w:rsidP="007B471B">
      <w:pPr>
        <w:tabs>
          <w:tab w:val="left" w:pos="1134"/>
        </w:tabs>
        <w:ind w:firstLine="567"/>
        <w:rPr>
          <w:shd w:val="clear" w:color="auto" w:fill="FFFFFF"/>
        </w:rPr>
      </w:pPr>
    </w:p>
    <w:p w14:paraId="416A81B1" w14:textId="77777777" w:rsidR="00732231" w:rsidRPr="001F1574" w:rsidRDefault="00732231" w:rsidP="007B471B">
      <w:pPr>
        <w:tabs>
          <w:tab w:val="left" w:pos="1134"/>
        </w:tabs>
        <w:ind w:firstLine="567"/>
        <w:rPr>
          <w:shd w:val="clear" w:color="auto" w:fill="FFFFFF"/>
        </w:rPr>
      </w:pPr>
      <w:r w:rsidRPr="001F1574">
        <w:rPr>
          <w:shd w:val="clear" w:color="auto" w:fill="FFFFFF"/>
        </w:rPr>
        <w:t>5)</w:t>
      </w:r>
      <w:r w:rsidRPr="001F1574">
        <w:rPr>
          <w:shd w:val="clear" w:color="auto" w:fill="FFFFFF"/>
        </w:rPr>
        <w:tab/>
        <w:t>ухваленням рішення щодо передачі на аутсорсинг функцій із забезпечення інформаційної безпеки / кіберзахисту банку, або зміну постачальника таких послуг.</w:t>
      </w:r>
    </w:p>
    <w:p w14:paraId="2DFE3B1E" w14:textId="77777777" w:rsidR="00732231" w:rsidRPr="001F1574" w:rsidRDefault="00732231" w:rsidP="00732231">
      <w:pPr>
        <w:ind w:right="-1" w:firstLine="567"/>
      </w:pPr>
      <w:r w:rsidRPr="001F1574">
        <w:rPr>
          <w:shd w:val="clear" w:color="auto" w:fill="FFFFFF"/>
        </w:rPr>
        <w:t>Банк здійснює таке інформування шляхом подання повідомлення засобами системи електронної пошти Національного банку за формою згідно з Додатком 1 до цього Положення протягом п’яти робочих днів з дня запровадження таких змін</w:t>
      </w:r>
      <w:r w:rsidR="007B471B" w:rsidRPr="001F1574">
        <w:rPr>
          <w:shd w:val="clear" w:color="auto" w:fill="FFFFFF"/>
        </w:rPr>
        <w:t>.”.</w:t>
      </w:r>
    </w:p>
    <w:p w14:paraId="0D2EC33F" w14:textId="77777777" w:rsidR="00732231" w:rsidRPr="001F1574" w:rsidRDefault="00732231" w:rsidP="00732231">
      <w:pPr>
        <w:ind w:right="-1"/>
      </w:pPr>
    </w:p>
    <w:p w14:paraId="5604F717" w14:textId="77777777" w:rsidR="00F43660" w:rsidRPr="001F1574" w:rsidRDefault="00F43660" w:rsidP="00F43660">
      <w:pPr>
        <w:pStyle w:val="af3"/>
        <w:numPr>
          <w:ilvl w:val="0"/>
          <w:numId w:val="1"/>
        </w:numPr>
        <w:ind w:left="0" w:right="-1" w:firstLine="567"/>
      </w:pPr>
      <w:r w:rsidRPr="001F1574">
        <w:t>У розділі І</w:t>
      </w:r>
      <w:r w:rsidRPr="001F1574">
        <w:rPr>
          <w:lang w:val="en-US"/>
        </w:rPr>
        <w:t>V</w:t>
      </w:r>
      <w:r w:rsidRPr="001F1574">
        <w:t>:</w:t>
      </w:r>
    </w:p>
    <w:p w14:paraId="178817D5" w14:textId="77777777" w:rsidR="00F43660" w:rsidRPr="001F1574" w:rsidRDefault="00F43660" w:rsidP="00F43660">
      <w:pPr>
        <w:ind w:right="-1" w:firstLine="567"/>
      </w:pPr>
    </w:p>
    <w:p w14:paraId="5B06FE20" w14:textId="77777777" w:rsidR="00F43660" w:rsidRPr="001F1574" w:rsidRDefault="00F43660" w:rsidP="00F43660">
      <w:pPr>
        <w:pStyle w:val="af3"/>
        <w:numPr>
          <w:ilvl w:val="0"/>
          <w:numId w:val="4"/>
        </w:numPr>
        <w:ind w:left="0" w:right="-1" w:firstLine="567"/>
      </w:pPr>
      <w:r w:rsidRPr="001F1574">
        <w:t>у пункті 30 слова “ризиків інформаційної безпеки</w:t>
      </w:r>
      <w:r w:rsidR="00AE6576">
        <w:t xml:space="preserve"> </w:t>
      </w:r>
      <w:r w:rsidRPr="001F1574">
        <w:t>/</w:t>
      </w:r>
      <w:r w:rsidR="00AE6576">
        <w:t xml:space="preserve"> </w:t>
      </w:r>
      <w:r w:rsidRPr="001F1574">
        <w:t>кіберризиків” замінити словами “</w:t>
      </w:r>
      <w:r w:rsidR="004E2B2A" w:rsidRPr="001F1574">
        <w:rPr>
          <w:bCs/>
        </w:rPr>
        <w:t>процесів організації та забезпечення інформаційної безпеки / кіберзахисту</w:t>
      </w:r>
      <w:r w:rsidRPr="001F1574">
        <w:t>”</w:t>
      </w:r>
      <w:r w:rsidR="004E2B2A" w:rsidRPr="001F1574">
        <w:t>;</w:t>
      </w:r>
    </w:p>
    <w:p w14:paraId="364FF0DC" w14:textId="77777777" w:rsidR="004E2B2A" w:rsidRPr="001F1574" w:rsidRDefault="004E2B2A" w:rsidP="004E2B2A">
      <w:pPr>
        <w:ind w:right="-1"/>
      </w:pPr>
    </w:p>
    <w:p w14:paraId="33D7FC98" w14:textId="77777777" w:rsidR="004E2B2A" w:rsidRPr="001F1574" w:rsidRDefault="00957E39" w:rsidP="004E2B2A">
      <w:pPr>
        <w:pStyle w:val="af3"/>
        <w:numPr>
          <w:ilvl w:val="0"/>
          <w:numId w:val="4"/>
        </w:numPr>
        <w:ind w:right="-1"/>
      </w:pPr>
      <w:r w:rsidRPr="001F1574">
        <w:t>пункт 31 викласти в такій редакції:</w:t>
      </w:r>
    </w:p>
    <w:p w14:paraId="6426A930" w14:textId="1D6C54C6" w:rsidR="00A2140E" w:rsidRPr="007547C7" w:rsidRDefault="00957E39" w:rsidP="00957E39">
      <w:pPr>
        <w:pStyle w:val="af3"/>
        <w:ind w:left="0" w:firstLine="567"/>
        <w:rPr>
          <w:shd w:val="clear" w:color="auto" w:fill="FFFFFF"/>
          <w:lang w:val="ru-RU"/>
        </w:rPr>
      </w:pPr>
      <w:r w:rsidRPr="007547C7">
        <w:rPr>
          <w:lang w:val="ru-RU"/>
        </w:rPr>
        <w:t>“</w:t>
      </w:r>
      <w:r w:rsidRPr="007547C7">
        <w:rPr>
          <w:shd w:val="clear" w:color="auto" w:fill="FFFFFF"/>
        </w:rPr>
        <w:t xml:space="preserve">31. </w:t>
      </w:r>
      <w:r w:rsidR="00A2140E" w:rsidRPr="007547C7">
        <w:rPr>
          <w:shd w:val="clear" w:color="auto" w:fill="FFFFFF"/>
        </w:rPr>
        <w:t xml:space="preserve">Керівник банку зобов'язаний забезпечити надання повної та достовірної інформації у Звіті, складеному за формою згідно з </w:t>
      </w:r>
      <w:r w:rsidR="007B6053">
        <w:rPr>
          <w:shd w:val="clear" w:color="auto" w:fill="FFFFFF"/>
        </w:rPr>
        <w:t>д</w:t>
      </w:r>
      <w:r w:rsidR="00A2140E" w:rsidRPr="007547C7">
        <w:rPr>
          <w:shd w:val="clear" w:color="auto" w:fill="FFFFFF"/>
        </w:rPr>
        <w:t>одатком 2 до цього Положення та своєчасне подання Звіту до Національного банку.</w:t>
      </w:r>
      <w:r w:rsidR="00A2140E" w:rsidRPr="007547C7">
        <w:rPr>
          <w:shd w:val="clear" w:color="auto" w:fill="FFFFFF"/>
          <w:lang w:val="ru-RU"/>
        </w:rPr>
        <w:t>”</w:t>
      </w:r>
      <w:r w:rsidR="0099350B" w:rsidRPr="007547C7">
        <w:rPr>
          <w:shd w:val="clear" w:color="auto" w:fill="FFFFFF"/>
          <w:lang w:val="ru-RU"/>
        </w:rPr>
        <w:t>;</w:t>
      </w:r>
    </w:p>
    <w:p w14:paraId="2D141835" w14:textId="77777777" w:rsidR="00A2140E" w:rsidRPr="007547C7" w:rsidRDefault="00A2140E" w:rsidP="00957E39">
      <w:pPr>
        <w:pStyle w:val="af3"/>
        <w:ind w:left="0" w:firstLine="567"/>
        <w:rPr>
          <w:shd w:val="clear" w:color="auto" w:fill="FFFFFF"/>
          <w:lang w:val="ru-RU"/>
        </w:rPr>
      </w:pPr>
    </w:p>
    <w:p w14:paraId="762946D8" w14:textId="06B5F944" w:rsidR="00A2140E" w:rsidRPr="007547C7" w:rsidRDefault="00A2140E" w:rsidP="00A2140E">
      <w:pPr>
        <w:pStyle w:val="af3"/>
        <w:numPr>
          <w:ilvl w:val="0"/>
          <w:numId w:val="4"/>
        </w:numPr>
        <w:ind w:left="142" w:right="-1" w:firstLine="425"/>
      </w:pPr>
      <w:r w:rsidRPr="007547C7">
        <w:t>Розділ після пункту 31 доповнити двома новими пунктами 31</w:t>
      </w:r>
      <w:r w:rsidRPr="007547C7">
        <w:rPr>
          <w:vertAlign w:val="superscript"/>
        </w:rPr>
        <w:t xml:space="preserve">1 </w:t>
      </w:r>
      <w:r w:rsidRPr="007547C7">
        <w:t>та 31</w:t>
      </w:r>
      <w:r w:rsidRPr="007547C7">
        <w:rPr>
          <w:vertAlign w:val="superscript"/>
        </w:rPr>
        <w:t>2</w:t>
      </w:r>
      <w:r w:rsidRPr="007547C7">
        <w:t xml:space="preserve"> такого змісту:</w:t>
      </w:r>
    </w:p>
    <w:p w14:paraId="7BB40EFD" w14:textId="42854F15" w:rsidR="00A2140E" w:rsidRPr="007547C7" w:rsidRDefault="00A2140E" w:rsidP="00A2140E">
      <w:pPr>
        <w:pStyle w:val="af3"/>
        <w:ind w:left="0" w:firstLine="567"/>
        <w:rPr>
          <w:shd w:val="clear" w:color="auto" w:fill="FFFFFF"/>
        </w:rPr>
      </w:pPr>
      <w:r w:rsidRPr="007547C7">
        <w:rPr>
          <w:shd w:val="clear" w:color="auto" w:fill="FFFFFF"/>
          <w:lang w:val="ru-RU"/>
        </w:rPr>
        <w:t>“</w:t>
      </w:r>
      <w:r w:rsidRPr="007547C7">
        <w:rPr>
          <w:shd w:val="clear" w:color="auto" w:fill="FFFFFF"/>
        </w:rPr>
        <w:t>31</w:t>
      </w:r>
      <w:r w:rsidRPr="007547C7">
        <w:rPr>
          <w:vertAlign w:val="superscript"/>
        </w:rPr>
        <w:t>1</w:t>
      </w:r>
      <w:r w:rsidRPr="007547C7">
        <w:rPr>
          <w:shd w:val="clear" w:color="auto" w:fill="FFFFFF"/>
        </w:rPr>
        <w:t xml:space="preserve">. Звіт подається до Національного банку в формі електронного  документа у форматі </w:t>
      </w:r>
      <w:r w:rsidRPr="007547C7">
        <w:rPr>
          <w:shd w:val="clear" w:color="auto" w:fill="FFFFFF"/>
          <w:lang w:val="en-US"/>
        </w:rPr>
        <w:t>xlsx</w:t>
      </w:r>
      <w:r w:rsidRPr="007547C7">
        <w:rPr>
          <w:shd w:val="clear" w:color="auto" w:fill="FFFFFF"/>
          <w:lang w:val="ru-RU"/>
        </w:rPr>
        <w:t xml:space="preserve"> </w:t>
      </w:r>
      <w:r w:rsidRPr="007547C7">
        <w:rPr>
          <w:shd w:val="clear" w:color="auto" w:fill="FFFFFF"/>
        </w:rPr>
        <w:t xml:space="preserve">з накладеним КЕП керівника банку  засобами системи електронної пошти Національного банку з урахуванням вимог, установлених </w:t>
      </w:r>
      <w:r w:rsidRPr="007547C7">
        <w:rPr>
          <w:shd w:val="clear" w:color="auto" w:fill="FFFFFF"/>
        </w:rPr>
        <w:lastRenderedPageBreak/>
        <w:t xml:space="preserve">Національним банком щодо пересилання документів із грифом обмеження доступу. </w:t>
      </w:r>
    </w:p>
    <w:p w14:paraId="0F37B17F" w14:textId="77777777" w:rsidR="00A2140E" w:rsidRPr="007547C7" w:rsidRDefault="00A2140E" w:rsidP="00A2140E">
      <w:pPr>
        <w:pStyle w:val="af3"/>
        <w:ind w:left="0" w:firstLine="567"/>
        <w:rPr>
          <w:shd w:val="clear" w:color="auto" w:fill="FFFFFF"/>
        </w:rPr>
      </w:pPr>
    </w:p>
    <w:p w14:paraId="00021070" w14:textId="7574BE7D" w:rsidR="00786E43" w:rsidRPr="007547C7" w:rsidRDefault="00A2140E" w:rsidP="00A2140E">
      <w:pPr>
        <w:pStyle w:val="af3"/>
        <w:ind w:left="0" w:firstLine="567"/>
        <w:rPr>
          <w:shd w:val="clear" w:color="auto" w:fill="FFFFFF"/>
        </w:rPr>
      </w:pPr>
      <w:r w:rsidRPr="007547C7">
        <w:rPr>
          <w:shd w:val="clear" w:color="auto" w:fill="FFFFFF"/>
        </w:rPr>
        <w:t>31</w:t>
      </w:r>
      <w:r w:rsidRPr="007547C7">
        <w:rPr>
          <w:vertAlign w:val="superscript"/>
        </w:rPr>
        <w:t>2</w:t>
      </w:r>
      <w:r w:rsidRPr="007547C7">
        <w:rPr>
          <w:shd w:val="clear" w:color="auto" w:fill="FFFFFF"/>
        </w:rPr>
        <w:t>. Звіт складається щорічно станом на 31 березня та подається до Національного банку протягом одного місяця, наступного за звітним періодом (рік).</w:t>
      </w:r>
      <w:r w:rsidRPr="007547C7">
        <w:rPr>
          <w:shd w:val="clear" w:color="auto" w:fill="FFFFFF"/>
          <w:lang w:val="ru-RU"/>
        </w:rPr>
        <w:t>”</w:t>
      </w:r>
      <w:r w:rsidRPr="007547C7">
        <w:rPr>
          <w:shd w:val="clear" w:color="auto" w:fill="FFFFFF"/>
        </w:rPr>
        <w:t>.</w:t>
      </w:r>
    </w:p>
    <w:p w14:paraId="74E9354C" w14:textId="77777777" w:rsidR="00957E39" w:rsidRPr="007547C7" w:rsidRDefault="00957E39" w:rsidP="00957E39">
      <w:pPr>
        <w:pStyle w:val="af3"/>
        <w:ind w:left="927" w:right="-1"/>
      </w:pPr>
    </w:p>
    <w:p w14:paraId="31AE8A10" w14:textId="77777777" w:rsidR="006B3A72" w:rsidRPr="007547C7" w:rsidRDefault="006B3A72" w:rsidP="004C66DD">
      <w:pPr>
        <w:pStyle w:val="af3"/>
        <w:numPr>
          <w:ilvl w:val="0"/>
          <w:numId w:val="1"/>
        </w:numPr>
        <w:ind w:left="0" w:right="-1" w:firstLine="567"/>
      </w:pPr>
      <w:r w:rsidRPr="007547C7">
        <w:t>Додаток до Положення виключити.</w:t>
      </w:r>
    </w:p>
    <w:p w14:paraId="0FF35F8F" w14:textId="77777777" w:rsidR="006B3A72" w:rsidRPr="001F1574" w:rsidRDefault="006B3A72" w:rsidP="004C66DD">
      <w:pPr>
        <w:pStyle w:val="af3"/>
        <w:ind w:left="567" w:right="-1"/>
      </w:pPr>
    </w:p>
    <w:p w14:paraId="06A598F7" w14:textId="3FFE0479" w:rsidR="00957E39" w:rsidRDefault="006B3A72" w:rsidP="00957E39">
      <w:pPr>
        <w:pStyle w:val="af3"/>
        <w:numPr>
          <w:ilvl w:val="0"/>
          <w:numId w:val="1"/>
        </w:numPr>
        <w:ind w:left="-142" w:right="-1" w:firstLine="709"/>
      </w:pPr>
      <w:r>
        <w:t>Положення доповнити двома новими додатками, виклавши їх в такій редакції</w:t>
      </w:r>
      <w:r w:rsidR="00803634">
        <w:t>:</w:t>
      </w:r>
    </w:p>
    <w:p w14:paraId="19E9EF0F" w14:textId="77777777" w:rsidR="003E1146" w:rsidRPr="001F1574" w:rsidRDefault="003E1146" w:rsidP="003E1146">
      <w:pPr>
        <w:tabs>
          <w:tab w:val="left" w:pos="9457"/>
        </w:tabs>
        <w:ind w:left="5812"/>
      </w:pPr>
      <w:r w:rsidRPr="001F1574">
        <w:rPr>
          <w:lang w:val="ru-RU"/>
        </w:rPr>
        <w:t>“</w:t>
      </w:r>
      <w:r w:rsidRPr="001F1574">
        <w:t>Додаток 1</w:t>
      </w:r>
    </w:p>
    <w:p w14:paraId="3E84D62F" w14:textId="5AD3BFA5" w:rsidR="003E1146" w:rsidRPr="001F1574" w:rsidRDefault="003E1146" w:rsidP="003E1146">
      <w:pPr>
        <w:shd w:val="clear" w:color="auto" w:fill="FFFFFF"/>
        <w:tabs>
          <w:tab w:val="left" w:pos="993"/>
          <w:tab w:val="left" w:pos="1134"/>
          <w:tab w:val="left" w:pos="10206"/>
        </w:tabs>
        <w:autoSpaceDE w:val="0"/>
        <w:autoSpaceDN w:val="0"/>
        <w:adjustRightInd w:val="0"/>
        <w:spacing w:line="320" w:lineRule="exact"/>
        <w:ind w:left="5812"/>
      </w:pPr>
      <w:r w:rsidRPr="001F1574">
        <w:t>до Положення про здійснення контролю за</w:t>
      </w:r>
      <w:r w:rsidR="003C3EDF" w:rsidRPr="004C66DD">
        <w:rPr>
          <w:lang w:val="ru-RU"/>
        </w:rPr>
        <w:t xml:space="preserve"> </w:t>
      </w:r>
      <w:r w:rsidRPr="001F1574">
        <w:t>дотриманням банками вимог законодавства з питань інформаційної безпеки, кіберзахисту та електронних довірчих послуг</w:t>
      </w:r>
    </w:p>
    <w:p w14:paraId="0919AAB6" w14:textId="77777777" w:rsidR="003E1146" w:rsidRPr="001F1574" w:rsidRDefault="003E1146" w:rsidP="003E1146">
      <w:pPr>
        <w:shd w:val="clear" w:color="auto" w:fill="FFFFFF"/>
        <w:tabs>
          <w:tab w:val="left" w:pos="993"/>
          <w:tab w:val="left" w:pos="1134"/>
          <w:tab w:val="left" w:pos="9457"/>
        </w:tabs>
        <w:autoSpaceDE w:val="0"/>
        <w:autoSpaceDN w:val="0"/>
        <w:adjustRightInd w:val="0"/>
        <w:spacing w:line="320" w:lineRule="exact"/>
        <w:ind w:left="5812"/>
      </w:pPr>
      <w:r w:rsidRPr="001F1574">
        <w:t>(пункт 28</w:t>
      </w:r>
      <w:r w:rsidRPr="001F1574">
        <w:rPr>
          <w:vertAlign w:val="superscript"/>
        </w:rPr>
        <w:t>1</w:t>
      </w:r>
      <w:r w:rsidRPr="001F1574">
        <w:t xml:space="preserve"> розділу ІІІ)</w:t>
      </w:r>
    </w:p>
    <w:p w14:paraId="38B6AF3B" w14:textId="77777777" w:rsidR="003E1146" w:rsidRPr="003E1146" w:rsidRDefault="003E1146" w:rsidP="003E1146">
      <w:pPr>
        <w:shd w:val="clear" w:color="auto" w:fill="FFFFFF"/>
        <w:tabs>
          <w:tab w:val="left" w:pos="993"/>
          <w:tab w:val="left" w:pos="1134"/>
        </w:tabs>
        <w:autoSpaceDE w:val="0"/>
        <w:autoSpaceDN w:val="0"/>
        <w:adjustRightInd w:val="0"/>
        <w:spacing w:line="320" w:lineRule="exact"/>
        <w:ind w:left="360"/>
        <w:rPr>
          <w:b/>
        </w:rPr>
      </w:pPr>
    </w:p>
    <w:p w14:paraId="536D3D3A" w14:textId="77777777" w:rsidR="003E1146" w:rsidRPr="001F1574" w:rsidRDefault="003E1146" w:rsidP="003E1146">
      <w:pPr>
        <w:ind w:left="360"/>
        <w:jc w:val="center"/>
        <w:rPr>
          <w:rStyle w:val="s1"/>
          <w:bCs/>
        </w:rPr>
      </w:pPr>
      <w:r w:rsidRPr="001F1574">
        <w:rPr>
          <w:rStyle w:val="s1"/>
          <w:bCs/>
        </w:rPr>
        <w:t>Повідомлення про істотні зміни в організації інформаційної безпеки та кіберзахисту</w:t>
      </w:r>
    </w:p>
    <w:p w14:paraId="20D2CF43" w14:textId="77777777" w:rsidR="003E1146" w:rsidRPr="001F1574" w:rsidRDefault="003E1146" w:rsidP="00894141">
      <w:pPr>
        <w:ind w:left="360"/>
      </w:pPr>
      <w:r w:rsidRPr="001F1574">
        <w:t>___________________</w:t>
      </w:r>
      <w:r w:rsidR="00894141" w:rsidRPr="001F1574">
        <w:rPr>
          <w:lang w:val="en-US"/>
        </w:rPr>
        <w:t>_</w:t>
      </w:r>
      <w:r w:rsidR="007720C1" w:rsidRPr="001F1574">
        <w:t>_______________________________________</w:t>
      </w:r>
    </w:p>
    <w:p w14:paraId="5265F41D" w14:textId="77777777" w:rsidR="003E1146" w:rsidRPr="001F1574" w:rsidRDefault="003E1146" w:rsidP="003E1146">
      <w:pPr>
        <w:ind w:left="360"/>
        <w:jc w:val="center"/>
      </w:pPr>
      <w:r w:rsidRPr="001F1574">
        <w:t>(найменування банку)</w:t>
      </w:r>
    </w:p>
    <w:p w14:paraId="2C52CDE9" w14:textId="77777777" w:rsidR="003E1146" w:rsidRPr="001F1574" w:rsidRDefault="003E1146" w:rsidP="003E1146">
      <w:pPr>
        <w:ind w:left="360"/>
        <w:jc w:val="center"/>
      </w:pPr>
    </w:p>
    <w:tbl>
      <w:tblPr>
        <w:tblStyle w:val="a9"/>
        <w:tblW w:w="0" w:type="auto"/>
        <w:tblLook w:val="04A0" w:firstRow="1" w:lastRow="0" w:firstColumn="1" w:lastColumn="0" w:noHBand="0" w:noVBand="1"/>
      </w:tblPr>
      <w:tblGrid>
        <w:gridCol w:w="704"/>
        <w:gridCol w:w="3119"/>
        <w:gridCol w:w="2976"/>
        <w:gridCol w:w="2829"/>
      </w:tblGrid>
      <w:tr w:rsidR="003E1146" w:rsidRPr="001F1574" w14:paraId="5B9A4352" w14:textId="77777777" w:rsidTr="003E1146">
        <w:tc>
          <w:tcPr>
            <w:tcW w:w="704" w:type="dxa"/>
          </w:tcPr>
          <w:p w14:paraId="7FB22128" w14:textId="77777777" w:rsidR="003E1146" w:rsidRPr="001F1574" w:rsidRDefault="00894141" w:rsidP="003E1146">
            <w:pPr>
              <w:jc w:val="center"/>
            </w:pPr>
            <w:r w:rsidRPr="001F1574">
              <w:t>№ з/п</w:t>
            </w:r>
          </w:p>
        </w:tc>
        <w:tc>
          <w:tcPr>
            <w:tcW w:w="3119" w:type="dxa"/>
          </w:tcPr>
          <w:p w14:paraId="6FAF009A" w14:textId="77777777" w:rsidR="003E1146" w:rsidRPr="001F1574" w:rsidRDefault="003E1146" w:rsidP="003E1146">
            <w:pPr>
              <w:jc w:val="center"/>
            </w:pPr>
            <w:r w:rsidRPr="001F1574">
              <w:rPr>
                <w:szCs w:val="24"/>
              </w:rPr>
              <w:t xml:space="preserve">Підстава подання повідомлення згідно п. </w:t>
            </w:r>
            <w:r w:rsidRPr="001F1574">
              <w:t>28</w:t>
            </w:r>
            <w:r w:rsidRPr="001F1574">
              <w:rPr>
                <w:vertAlign w:val="superscript"/>
              </w:rPr>
              <w:t>1</w:t>
            </w:r>
            <w:r w:rsidRPr="001F1574">
              <w:rPr>
                <w:szCs w:val="24"/>
              </w:rPr>
              <w:t xml:space="preserve"> розділу ІІІ цього Положення</w:t>
            </w:r>
          </w:p>
        </w:tc>
        <w:tc>
          <w:tcPr>
            <w:tcW w:w="2976" w:type="dxa"/>
          </w:tcPr>
          <w:p w14:paraId="27B70490" w14:textId="77777777" w:rsidR="003E1146" w:rsidRPr="001F1574" w:rsidRDefault="003E1146" w:rsidP="003E1146">
            <w:pPr>
              <w:jc w:val="center"/>
            </w:pPr>
            <w:r w:rsidRPr="001F1574">
              <w:rPr>
                <w:szCs w:val="24"/>
              </w:rPr>
              <w:t>Розгорнутий опис зміни</w:t>
            </w:r>
          </w:p>
        </w:tc>
        <w:tc>
          <w:tcPr>
            <w:tcW w:w="2829" w:type="dxa"/>
          </w:tcPr>
          <w:p w14:paraId="3336E274" w14:textId="77777777" w:rsidR="003E1146" w:rsidRPr="001F1574" w:rsidRDefault="003E1146" w:rsidP="003E1146">
            <w:pPr>
              <w:jc w:val="center"/>
            </w:pPr>
            <w:r w:rsidRPr="001F1574">
              <w:rPr>
                <w:bCs/>
                <w:szCs w:val="24"/>
              </w:rPr>
              <w:t>Причина зміни та очікуваний банком вплив зміни на кіберстійкість банку</w:t>
            </w:r>
          </w:p>
        </w:tc>
      </w:tr>
      <w:tr w:rsidR="003E1146" w:rsidRPr="001F1574" w14:paraId="4287AE8B" w14:textId="77777777" w:rsidTr="003E1146">
        <w:tc>
          <w:tcPr>
            <w:tcW w:w="704" w:type="dxa"/>
          </w:tcPr>
          <w:p w14:paraId="4815900F" w14:textId="77777777" w:rsidR="003E1146" w:rsidRPr="001F1574" w:rsidRDefault="00777083" w:rsidP="003E1146">
            <w:pPr>
              <w:jc w:val="center"/>
            </w:pPr>
            <w:r w:rsidRPr="001F1574">
              <w:t>1</w:t>
            </w:r>
          </w:p>
        </w:tc>
        <w:tc>
          <w:tcPr>
            <w:tcW w:w="3119" w:type="dxa"/>
          </w:tcPr>
          <w:p w14:paraId="7E445F2B" w14:textId="77777777" w:rsidR="003E1146" w:rsidRPr="001F1574" w:rsidRDefault="00777083" w:rsidP="003E1146">
            <w:pPr>
              <w:jc w:val="center"/>
            </w:pPr>
            <w:r w:rsidRPr="001F1574">
              <w:t>2</w:t>
            </w:r>
          </w:p>
        </w:tc>
        <w:tc>
          <w:tcPr>
            <w:tcW w:w="2976" w:type="dxa"/>
          </w:tcPr>
          <w:p w14:paraId="2003FF04" w14:textId="77777777" w:rsidR="003E1146" w:rsidRPr="001F1574" w:rsidRDefault="00777083" w:rsidP="003E1146">
            <w:pPr>
              <w:jc w:val="center"/>
            </w:pPr>
            <w:r w:rsidRPr="001F1574">
              <w:t>3</w:t>
            </w:r>
          </w:p>
        </w:tc>
        <w:tc>
          <w:tcPr>
            <w:tcW w:w="2829" w:type="dxa"/>
          </w:tcPr>
          <w:p w14:paraId="545B02CF" w14:textId="77777777" w:rsidR="003E1146" w:rsidRPr="001F1574" w:rsidRDefault="00777083" w:rsidP="003E1146">
            <w:pPr>
              <w:jc w:val="center"/>
            </w:pPr>
            <w:r w:rsidRPr="001F1574">
              <w:t>4</w:t>
            </w:r>
          </w:p>
        </w:tc>
      </w:tr>
      <w:tr w:rsidR="003E1146" w:rsidRPr="001F1574" w14:paraId="42B8FD69" w14:textId="77777777" w:rsidTr="003E1146">
        <w:tc>
          <w:tcPr>
            <w:tcW w:w="704" w:type="dxa"/>
          </w:tcPr>
          <w:p w14:paraId="6A3FE130" w14:textId="77777777" w:rsidR="003E1146" w:rsidRPr="001F1574" w:rsidRDefault="00777083" w:rsidP="003E1146">
            <w:pPr>
              <w:jc w:val="center"/>
            </w:pPr>
            <w:r w:rsidRPr="001F1574">
              <w:t>1</w:t>
            </w:r>
          </w:p>
        </w:tc>
        <w:tc>
          <w:tcPr>
            <w:tcW w:w="3119" w:type="dxa"/>
          </w:tcPr>
          <w:p w14:paraId="2FAECE59" w14:textId="77777777" w:rsidR="003E1146" w:rsidRPr="001F1574" w:rsidRDefault="003E1146" w:rsidP="003E1146">
            <w:pPr>
              <w:jc w:val="center"/>
            </w:pPr>
          </w:p>
        </w:tc>
        <w:tc>
          <w:tcPr>
            <w:tcW w:w="2976" w:type="dxa"/>
          </w:tcPr>
          <w:p w14:paraId="602EF2FD" w14:textId="77777777" w:rsidR="003E1146" w:rsidRPr="001F1574" w:rsidRDefault="003E1146" w:rsidP="003E1146">
            <w:pPr>
              <w:jc w:val="center"/>
            </w:pPr>
          </w:p>
        </w:tc>
        <w:tc>
          <w:tcPr>
            <w:tcW w:w="2829" w:type="dxa"/>
          </w:tcPr>
          <w:p w14:paraId="042CB8C5" w14:textId="77777777" w:rsidR="003E1146" w:rsidRPr="001F1574" w:rsidRDefault="003E1146" w:rsidP="003E1146">
            <w:pPr>
              <w:jc w:val="center"/>
            </w:pPr>
          </w:p>
        </w:tc>
      </w:tr>
      <w:tr w:rsidR="003E1146" w:rsidRPr="001F1574" w14:paraId="530C1671" w14:textId="77777777" w:rsidTr="003E1146">
        <w:tc>
          <w:tcPr>
            <w:tcW w:w="704" w:type="dxa"/>
          </w:tcPr>
          <w:p w14:paraId="4DDE868D" w14:textId="77777777" w:rsidR="003E1146" w:rsidRPr="001F1574" w:rsidRDefault="00777083" w:rsidP="003E1146">
            <w:pPr>
              <w:jc w:val="center"/>
            </w:pPr>
            <w:r w:rsidRPr="001F1574">
              <w:t>2</w:t>
            </w:r>
          </w:p>
        </w:tc>
        <w:tc>
          <w:tcPr>
            <w:tcW w:w="3119" w:type="dxa"/>
          </w:tcPr>
          <w:p w14:paraId="6CDCAE28" w14:textId="77777777" w:rsidR="003E1146" w:rsidRPr="001F1574" w:rsidRDefault="003E1146" w:rsidP="003E1146">
            <w:pPr>
              <w:jc w:val="center"/>
            </w:pPr>
          </w:p>
        </w:tc>
        <w:tc>
          <w:tcPr>
            <w:tcW w:w="2976" w:type="dxa"/>
          </w:tcPr>
          <w:p w14:paraId="691213B0" w14:textId="77777777" w:rsidR="003E1146" w:rsidRPr="001F1574" w:rsidRDefault="003E1146" w:rsidP="003E1146">
            <w:pPr>
              <w:jc w:val="center"/>
            </w:pPr>
          </w:p>
        </w:tc>
        <w:tc>
          <w:tcPr>
            <w:tcW w:w="2829" w:type="dxa"/>
          </w:tcPr>
          <w:p w14:paraId="758A3B26" w14:textId="77777777" w:rsidR="003E1146" w:rsidRPr="001F1574" w:rsidRDefault="003E1146" w:rsidP="003E1146">
            <w:pPr>
              <w:jc w:val="center"/>
            </w:pPr>
          </w:p>
        </w:tc>
      </w:tr>
      <w:tr w:rsidR="003E1146" w:rsidRPr="001F1574" w14:paraId="4621B0A8" w14:textId="77777777" w:rsidTr="003E1146">
        <w:tc>
          <w:tcPr>
            <w:tcW w:w="704" w:type="dxa"/>
          </w:tcPr>
          <w:p w14:paraId="11C5CDC9" w14:textId="77777777" w:rsidR="003E1146" w:rsidRPr="001F1574" w:rsidRDefault="00777083" w:rsidP="003E1146">
            <w:pPr>
              <w:jc w:val="center"/>
            </w:pPr>
            <w:r w:rsidRPr="001F1574">
              <w:t>…</w:t>
            </w:r>
          </w:p>
        </w:tc>
        <w:tc>
          <w:tcPr>
            <w:tcW w:w="3119" w:type="dxa"/>
          </w:tcPr>
          <w:p w14:paraId="6C745E99" w14:textId="77777777" w:rsidR="003E1146" w:rsidRPr="001F1574" w:rsidRDefault="003E1146" w:rsidP="003E1146">
            <w:pPr>
              <w:jc w:val="center"/>
            </w:pPr>
          </w:p>
        </w:tc>
        <w:tc>
          <w:tcPr>
            <w:tcW w:w="2976" w:type="dxa"/>
          </w:tcPr>
          <w:p w14:paraId="475E17D5" w14:textId="77777777" w:rsidR="003E1146" w:rsidRPr="001F1574" w:rsidRDefault="003E1146" w:rsidP="003E1146">
            <w:pPr>
              <w:jc w:val="center"/>
            </w:pPr>
          </w:p>
        </w:tc>
        <w:tc>
          <w:tcPr>
            <w:tcW w:w="2829" w:type="dxa"/>
          </w:tcPr>
          <w:p w14:paraId="7FC510C7" w14:textId="77777777" w:rsidR="003E1146" w:rsidRPr="001F1574" w:rsidRDefault="003E1146" w:rsidP="003E1146">
            <w:pPr>
              <w:jc w:val="center"/>
            </w:pPr>
          </w:p>
        </w:tc>
      </w:tr>
    </w:tbl>
    <w:p w14:paraId="1582FB5E" w14:textId="7F8A7A08" w:rsidR="003E1146" w:rsidRPr="001F1574" w:rsidRDefault="003E1146" w:rsidP="007720C1">
      <w:pPr>
        <w:jc w:val="left"/>
        <w:rPr>
          <w:lang w:val="en-US"/>
        </w:rPr>
      </w:pPr>
    </w:p>
    <w:p w14:paraId="464A121F" w14:textId="77777777" w:rsidR="00D1207F" w:rsidRDefault="00D1207F">
      <w:pPr>
        <w:pStyle w:val="af3"/>
        <w:spacing w:after="200" w:line="276" w:lineRule="auto"/>
        <w:ind w:left="567" w:right="-1"/>
        <w:jc w:val="left"/>
        <w:sectPr w:rsidR="00D1207F" w:rsidSect="006E1F19">
          <w:headerReference w:type="default" r:id="rId14"/>
          <w:pgSz w:w="11906" w:h="16838" w:code="9"/>
          <w:pgMar w:top="567" w:right="567" w:bottom="1701" w:left="1701" w:header="709" w:footer="709" w:gutter="0"/>
          <w:pgNumType w:start="1"/>
          <w:cols w:space="708"/>
          <w:titlePg/>
          <w:docGrid w:linePitch="381"/>
        </w:sectPr>
        <w:pPrChange w:id="1" w:author="Лисенко Антоніна Анатоліївна" w:date="2024-11-25T17:25:00Z">
          <w:pPr>
            <w:spacing w:after="200" w:line="276" w:lineRule="auto"/>
            <w:jc w:val="left"/>
          </w:pPr>
        </w:pPrChange>
      </w:pPr>
      <w:r w:rsidRPr="001F1574">
        <w:br w:type="page"/>
      </w:r>
    </w:p>
    <w:p w14:paraId="22A60DE6" w14:textId="77777777" w:rsidR="006A36B7" w:rsidRDefault="006A36B7" w:rsidP="006A36B7">
      <w:pPr>
        <w:shd w:val="clear" w:color="auto" w:fill="FFFFFF"/>
        <w:tabs>
          <w:tab w:val="left" w:pos="993"/>
          <w:tab w:val="left" w:pos="1134"/>
        </w:tabs>
        <w:autoSpaceDE w:val="0"/>
        <w:autoSpaceDN w:val="0"/>
        <w:adjustRightInd w:val="0"/>
        <w:spacing w:line="320" w:lineRule="exact"/>
        <w:ind w:left="567"/>
        <w:jc w:val="left"/>
      </w:pPr>
    </w:p>
    <w:p w14:paraId="576FF3D7" w14:textId="38CA1FAC" w:rsidR="006A36B7" w:rsidRDefault="006A36B7" w:rsidP="004C66DD">
      <w:pPr>
        <w:shd w:val="clear" w:color="auto" w:fill="FFFFFF"/>
        <w:tabs>
          <w:tab w:val="left" w:pos="993"/>
          <w:tab w:val="left" w:pos="1134"/>
        </w:tabs>
        <w:autoSpaceDE w:val="0"/>
        <w:autoSpaceDN w:val="0"/>
        <w:adjustRightInd w:val="0"/>
        <w:spacing w:line="320" w:lineRule="exact"/>
        <w:ind w:left="9498"/>
      </w:pPr>
      <w:r>
        <w:t xml:space="preserve">Додаток </w:t>
      </w:r>
      <w:r w:rsidR="001F1574">
        <w:t>2</w:t>
      </w:r>
    </w:p>
    <w:p w14:paraId="7CEA5D49" w14:textId="77777777" w:rsidR="006A36B7" w:rsidRDefault="006A36B7" w:rsidP="006A36B7">
      <w:pPr>
        <w:shd w:val="clear" w:color="auto" w:fill="FFFFFF"/>
        <w:tabs>
          <w:tab w:val="left" w:pos="993"/>
          <w:tab w:val="left" w:pos="1134"/>
        </w:tabs>
        <w:autoSpaceDE w:val="0"/>
        <w:autoSpaceDN w:val="0"/>
        <w:adjustRightInd w:val="0"/>
        <w:spacing w:line="320" w:lineRule="exact"/>
        <w:ind w:left="9498"/>
        <w:jc w:val="left"/>
      </w:pPr>
      <w:r>
        <w:t xml:space="preserve">до Положення </w:t>
      </w:r>
      <w:r w:rsidRPr="006F423E">
        <w:t>про здійснення контролю за дотриманням банками вимог законодавства з питань інформаційної безпеки, кіберзахисту та електронних</w:t>
      </w:r>
      <w:r w:rsidRPr="00A12C34">
        <w:t xml:space="preserve"> довірчих послуг</w:t>
      </w:r>
    </w:p>
    <w:p w14:paraId="4609C616" w14:textId="77777777" w:rsidR="006A36B7" w:rsidRDefault="006A36B7" w:rsidP="006A36B7">
      <w:pPr>
        <w:shd w:val="clear" w:color="auto" w:fill="FFFFFF"/>
        <w:tabs>
          <w:tab w:val="left" w:pos="993"/>
          <w:tab w:val="left" w:pos="1134"/>
        </w:tabs>
        <w:autoSpaceDE w:val="0"/>
        <w:autoSpaceDN w:val="0"/>
        <w:adjustRightInd w:val="0"/>
        <w:spacing w:line="320" w:lineRule="exact"/>
        <w:ind w:left="9498"/>
        <w:jc w:val="left"/>
      </w:pPr>
      <w:r>
        <w:t>(пункт 31 розділу І</w:t>
      </w:r>
      <w:r>
        <w:rPr>
          <w:lang w:val="en-US"/>
        </w:rPr>
        <w:t>V</w:t>
      </w:r>
      <w:r>
        <w:t>)</w:t>
      </w:r>
    </w:p>
    <w:p w14:paraId="00010A8B" w14:textId="0BEFD0A1" w:rsidR="006A36B7" w:rsidRDefault="006A36B7" w:rsidP="006A36B7">
      <w:pPr>
        <w:spacing w:after="200" w:line="276" w:lineRule="auto"/>
        <w:jc w:val="left"/>
      </w:pPr>
    </w:p>
    <w:p w14:paraId="4A5F7CC9" w14:textId="50A387AD" w:rsidR="00EA06A1" w:rsidRDefault="00EA06A1" w:rsidP="004C66DD">
      <w:pPr>
        <w:spacing w:after="200" w:line="276" w:lineRule="auto"/>
        <w:jc w:val="center"/>
      </w:pPr>
      <w:r>
        <w:rPr>
          <w:shd w:val="clear" w:color="auto" w:fill="FFFFFF"/>
        </w:rPr>
        <w:t>О</w:t>
      </w:r>
      <w:r w:rsidRPr="00803634">
        <w:rPr>
          <w:shd w:val="clear" w:color="auto" w:fill="FFFFFF"/>
        </w:rPr>
        <w:t xml:space="preserve">цінювання </w:t>
      </w:r>
      <w:r w:rsidRPr="00803634">
        <w:rPr>
          <w:bCs/>
        </w:rPr>
        <w:t>процесів організації та забезпечення інформаційної безпеки / кіберзахисту</w:t>
      </w:r>
    </w:p>
    <w:p w14:paraId="42FE3416" w14:textId="77777777" w:rsidR="006A36B7" w:rsidRPr="00D1207F" w:rsidRDefault="006A36B7" w:rsidP="006A36B7">
      <w:pPr>
        <w:pStyle w:val="af3"/>
        <w:ind w:left="567" w:right="-1"/>
        <w:jc w:val="center"/>
        <w:rPr>
          <w:shd w:val="clear" w:color="auto" w:fill="FFFFFF"/>
        </w:rPr>
      </w:pPr>
      <w:r w:rsidRPr="00203375">
        <w:rPr>
          <w:shd w:val="clear" w:color="auto" w:fill="FFFFFF"/>
        </w:rPr>
        <w:t>І</w:t>
      </w:r>
      <w:r>
        <w:rPr>
          <w:shd w:val="clear" w:color="auto" w:fill="FFFFFF"/>
        </w:rPr>
        <w:t xml:space="preserve">. </w:t>
      </w:r>
      <w:r w:rsidRPr="00D1207F">
        <w:rPr>
          <w:shd w:val="clear" w:color="auto" w:fill="FFFFFF"/>
        </w:rPr>
        <w:t>Звіт</w:t>
      </w:r>
    </w:p>
    <w:p w14:paraId="2D2115AC" w14:textId="77777777" w:rsidR="006A36B7" w:rsidRPr="00803634" w:rsidRDefault="006A36B7" w:rsidP="006A36B7">
      <w:pPr>
        <w:pStyle w:val="af3"/>
        <w:ind w:left="567" w:right="-1"/>
        <w:jc w:val="center"/>
      </w:pPr>
      <w:r w:rsidRPr="00803634">
        <w:rPr>
          <w:shd w:val="clear" w:color="auto" w:fill="FFFFFF"/>
        </w:rPr>
        <w:t xml:space="preserve">з питань оцінювання </w:t>
      </w:r>
      <w:r w:rsidRPr="00803634">
        <w:rPr>
          <w:bCs/>
        </w:rPr>
        <w:t>процесів організації та забезпечення інформаційної безпеки / кіберзахисту</w:t>
      </w:r>
    </w:p>
    <w:p w14:paraId="69493B7A" w14:textId="77777777" w:rsidR="006A36B7" w:rsidRDefault="006A36B7" w:rsidP="006A36B7">
      <w:pPr>
        <w:pStyle w:val="af3"/>
        <w:shd w:val="clear" w:color="auto" w:fill="FFFFFF"/>
        <w:tabs>
          <w:tab w:val="left" w:pos="0"/>
          <w:tab w:val="left" w:pos="1276"/>
        </w:tabs>
        <w:spacing w:line="320" w:lineRule="exact"/>
        <w:ind w:left="0"/>
        <w:contextualSpacing w:val="0"/>
        <w:jc w:val="center"/>
      </w:pPr>
      <w:r w:rsidRPr="00A76583">
        <w:t xml:space="preserve">станом на </w:t>
      </w:r>
      <w:r>
        <w:t>31 березня</w:t>
      </w:r>
      <w:r w:rsidRPr="00A76583">
        <w:t xml:space="preserve"> </w:t>
      </w:r>
      <w:r>
        <w:t>20__</w:t>
      </w:r>
      <w:r w:rsidRPr="00A76583">
        <w:t xml:space="preserve"> року</w:t>
      </w:r>
    </w:p>
    <w:p w14:paraId="397BA8EA" w14:textId="77777777" w:rsidR="006A36B7" w:rsidRDefault="006A36B7" w:rsidP="006A36B7">
      <w:pPr>
        <w:pStyle w:val="af3"/>
        <w:ind w:left="9498" w:right="-1"/>
        <w:jc w:val="right"/>
      </w:pPr>
      <w:r>
        <w:t>Таблиця 1</w:t>
      </w:r>
    </w:p>
    <w:tbl>
      <w:tblPr>
        <w:tblW w:w="14737" w:type="dxa"/>
        <w:tblCellMar>
          <w:left w:w="0" w:type="dxa"/>
          <w:right w:w="0" w:type="dxa"/>
        </w:tblCellMar>
        <w:tblLook w:val="04A0" w:firstRow="1" w:lastRow="0" w:firstColumn="1" w:lastColumn="0" w:noHBand="0" w:noVBand="1"/>
      </w:tblPr>
      <w:tblGrid>
        <w:gridCol w:w="588"/>
        <w:gridCol w:w="4085"/>
        <w:gridCol w:w="2977"/>
        <w:gridCol w:w="4394"/>
        <w:gridCol w:w="2693"/>
      </w:tblGrid>
      <w:tr w:rsidR="006A36B7" w:rsidRPr="00803634" w14:paraId="2DD47637" w14:textId="77777777" w:rsidTr="00203375">
        <w:trPr>
          <w:trHeight w:val="174"/>
          <w:tblHead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80BDA92" w14:textId="77777777" w:rsidR="006A36B7" w:rsidRPr="00803634" w:rsidRDefault="006A36B7" w:rsidP="00185793">
            <w:pPr>
              <w:jc w:val="center"/>
            </w:pPr>
            <w:r w:rsidRPr="00803634">
              <w:t>№ з/п</w:t>
            </w: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59CCEA67" w14:textId="77777777" w:rsidR="006A36B7" w:rsidRPr="00803634" w:rsidRDefault="006A36B7" w:rsidP="00185793">
            <w:pPr>
              <w:jc w:val="center"/>
            </w:pPr>
            <w:r w:rsidRPr="00803634">
              <w:t>Твердження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254969AE" w14:textId="77777777" w:rsidR="006A36B7" w:rsidRPr="00803634" w:rsidRDefault="006A36B7" w:rsidP="00185793">
            <w:pPr>
              <w:jc w:val="center"/>
            </w:pPr>
            <w:r w:rsidRPr="00803634">
              <w:t>Самооцінка відповідності твердженню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0C680025" w14:textId="77777777" w:rsidR="006A36B7" w:rsidRPr="00803634" w:rsidRDefault="006A36B7" w:rsidP="00185793">
            <w:pPr>
              <w:jc w:val="center"/>
            </w:pPr>
            <w:r w:rsidRPr="00803634">
              <w:t>Дайте розгорнутий коментар щодо питання та за потреби обґрунтуйте самооцінку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0CDA4D4F" w14:textId="77777777" w:rsidR="006A36B7" w:rsidRPr="00803634" w:rsidRDefault="006A36B7" w:rsidP="00185793">
            <w:pPr>
              <w:jc w:val="center"/>
            </w:pPr>
            <w:r w:rsidRPr="00803634">
              <w:t>Розгорнутий коментар банку</w:t>
            </w:r>
          </w:p>
        </w:tc>
      </w:tr>
    </w:tbl>
    <w:p w14:paraId="4AC7DD64" w14:textId="77777777" w:rsidR="006A36B7" w:rsidRPr="00803634" w:rsidRDefault="006A36B7" w:rsidP="006A36B7">
      <w:pPr>
        <w:pStyle w:val="af3"/>
        <w:ind w:left="9498" w:right="-1"/>
        <w:jc w:val="center"/>
        <w:rPr>
          <w:sz w:val="4"/>
          <w:szCs w:val="4"/>
        </w:rPr>
      </w:pPr>
    </w:p>
    <w:tbl>
      <w:tblPr>
        <w:tblW w:w="14720" w:type="dxa"/>
        <w:tblLayout w:type="fixed"/>
        <w:tblCellMar>
          <w:left w:w="0" w:type="dxa"/>
          <w:right w:w="0" w:type="dxa"/>
        </w:tblCellMar>
        <w:tblLook w:val="04A0" w:firstRow="1" w:lastRow="0" w:firstColumn="1" w:lastColumn="0" w:noHBand="0" w:noVBand="1"/>
      </w:tblPr>
      <w:tblGrid>
        <w:gridCol w:w="562"/>
        <w:gridCol w:w="4122"/>
        <w:gridCol w:w="2966"/>
        <w:gridCol w:w="8"/>
        <w:gridCol w:w="4369"/>
        <w:gridCol w:w="2693"/>
      </w:tblGrid>
      <w:tr w:rsidR="006A36B7" w:rsidRPr="00803634" w14:paraId="460E479A" w14:textId="77777777" w:rsidTr="00AF3B9B">
        <w:trPr>
          <w:trHeight w:val="174"/>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085351E" w14:textId="77777777" w:rsidR="006A36B7" w:rsidRPr="00803634" w:rsidRDefault="006A36B7" w:rsidP="00185793">
            <w:pPr>
              <w:jc w:val="center"/>
            </w:pPr>
            <w:r w:rsidRPr="00803634">
              <w:t>1</w:t>
            </w: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4153C067" w14:textId="77777777" w:rsidR="006A36B7" w:rsidRPr="00803634" w:rsidRDefault="006A36B7" w:rsidP="00185793">
            <w:pPr>
              <w:jc w:val="center"/>
            </w:pPr>
            <w:r w:rsidRPr="00803634">
              <w:t>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4508F6AD" w14:textId="77777777" w:rsidR="006A36B7" w:rsidRPr="00803634" w:rsidRDefault="006A36B7" w:rsidP="00185793">
            <w:pPr>
              <w:jc w:val="center"/>
            </w:pPr>
            <w:r w:rsidRPr="00803634">
              <w:t>3</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03EC1ABA" w14:textId="77777777" w:rsidR="006A36B7" w:rsidRPr="00803634" w:rsidRDefault="006A36B7" w:rsidP="00185793">
            <w:pPr>
              <w:jc w:val="center"/>
            </w:pPr>
            <w:r w:rsidRPr="00803634">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13C9F6D0" w14:textId="77777777" w:rsidR="006A36B7" w:rsidRPr="00803634" w:rsidRDefault="006A36B7" w:rsidP="00185793">
            <w:pPr>
              <w:jc w:val="center"/>
            </w:pPr>
            <w:r w:rsidRPr="00803634">
              <w:t>5</w:t>
            </w:r>
          </w:p>
        </w:tc>
      </w:tr>
      <w:tr w:rsidR="003C3EDF" w:rsidRPr="00065499" w14:paraId="2FD75C1A" w14:textId="77777777" w:rsidTr="00ED374A">
        <w:trPr>
          <w:trHeight w:val="45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2C15718" w14:textId="77777777" w:rsidR="003C3EDF" w:rsidRPr="00065499" w:rsidRDefault="003C3EDF" w:rsidP="00185793">
            <w:pPr>
              <w:pStyle w:val="af3"/>
              <w:numPr>
                <w:ilvl w:val="0"/>
                <w:numId w:val="6"/>
              </w:numPr>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37B64D1" w14:textId="6358B3BD" w:rsidR="003C3EDF" w:rsidRPr="00065499" w:rsidRDefault="003C3EDF" w:rsidP="00AF3B9B">
            <w:pPr>
              <w:jc w:val="center"/>
              <w:rPr>
                <w:sz w:val="24"/>
                <w:szCs w:val="24"/>
              </w:rPr>
            </w:pPr>
            <w:r w:rsidRPr="00803634">
              <w:rPr>
                <w:szCs w:val="24"/>
              </w:rPr>
              <w:t>Управління</w:t>
            </w:r>
          </w:p>
        </w:tc>
      </w:tr>
      <w:tr w:rsidR="00CD6C8F" w:rsidRPr="00065499" w14:paraId="17A2D7CF" w14:textId="77777777" w:rsidTr="00AF3B9B">
        <w:trPr>
          <w:trHeight w:val="45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C6A6962" w14:textId="77777777" w:rsidR="00CD6C8F" w:rsidRPr="00065499" w:rsidRDefault="00CD6C8F" w:rsidP="0018579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4959C8E4" w14:textId="77777777" w:rsidR="00CD6C8F" w:rsidRPr="00EF754B" w:rsidRDefault="00CD6C8F" w:rsidP="00185793">
            <w:pPr>
              <w:rPr>
                <w:szCs w:val="24"/>
              </w:rPr>
            </w:pPr>
            <w:r w:rsidRPr="00EF754B">
              <w:rPr>
                <w:szCs w:val="24"/>
              </w:rPr>
              <w:t>Затверджена стратегія розвитку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 охоплює звітний період</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147CA913" w14:textId="77777777" w:rsidR="00293BC3" w:rsidRPr="00EF754B" w:rsidRDefault="00293BC3" w:rsidP="00293BC3">
            <w:pPr>
              <w:jc w:val="center"/>
              <w:rPr>
                <w:szCs w:val="24"/>
              </w:rPr>
            </w:pPr>
            <w:r w:rsidRPr="00EF754B">
              <w:rPr>
                <w:szCs w:val="24"/>
              </w:rPr>
              <w:t>ТАК</w:t>
            </w:r>
            <w:r>
              <w:rPr>
                <w:szCs w:val="24"/>
              </w:rPr>
              <w:t xml:space="preserve"> / </w:t>
            </w:r>
          </w:p>
          <w:p w14:paraId="0D6EF401" w14:textId="77777777" w:rsidR="00293BC3" w:rsidRPr="00EF754B" w:rsidRDefault="00293BC3" w:rsidP="00293BC3">
            <w:pPr>
              <w:jc w:val="center"/>
              <w:rPr>
                <w:szCs w:val="24"/>
              </w:rPr>
            </w:pPr>
            <w:r w:rsidRPr="00EF754B">
              <w:rPr>
                <w:szCs w:val="24"/>
              </w:rPr>
              <w:t>ЧАСТКОВО</w:t>
            </w:r>
            <w:r>
              <w:rPr>
                <w:szCs w:val="24"/>
              </w:rPr>
              <w:t xml:space="preserve"> / </w:t>
            </w:r>
          </w:p>
          <w:p w14:paraId="74938361" w14:textId="77777777" w:rsidR="00CD6C8F" w:rsidRPr="00EF754B" w:rsidRDefault="00293BC3" w:rsidP="00293BC3">
            <w:pPr>
              <w:ind w:right="-59"/>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5A242935" w14:textId="77777777" w:rsidR="00CD6C8F" w:rsidRPr="00EF754B" w:rsidRDefault="00CD6C8F" w:rsidP="00185793">
            <w:pPr>
              <w:rPr>
                <w:szCs w:val="24"/>
              </w:rPr>
            </w:pPr>
            <w:r w:rsidRPr="00EF754B">
              <w:rPr>
                <w:szCs w:val="24"/>
              </w:rPr>
              <w:t>Зазначте реквізити актуальної стратегії та період який вона охоплює. Чи вносилися зміни до стратегії розвитку інформаційної безпеки (кіберзахисту) протягом звітного періоду? Якщо так, зазначте причини та коротко зміст змін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384DB198" w14:textId="77777777" w:rsidR="00CD6C8F" w:rsidRPr="00065499" w:rsidRDefault="00CD6C8F" w:rsidP="00185793">
            <w:pPr>
              <w:rPr>
                <w:sz w:val="24"/>
                <w:szCs w:val="24"/>
              </w:rPr>
            </w:pPr>
          </w:p>
        </w:tc>
      </w:tr>
      <w:tr w:rsidR="00CD6C8F" w:rsidRPr="00065499" w14:paraId="0315F3CC" w14:textId="77777777" w:rsidTr="00AF3B9B">
        <w:trPr>
          <w:trHeight w:val="45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D3DCD88" w14:textId="77777777" w:rsidR="00CD6C8F" w:rsidRPr="00065499" w:rsidRDefault="00CD6C8F" w:rsidP="0018579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702B020" w14:textId="77777777" w:rsidR="00CD6C8F" w:rsidRPr="00EF754B" w:rsidRDefault="00CD6C8F" w:rsidP="00185793">
            <w:pPr>
              <w:rPr>
                <w:szCs w:val="24"/>
              </w:rPr>
            </w:pPr>
            <w:r w:rsidRPr="00EF754B">
              <w:rPr>
                <w:szCs w:val="24"/>
              </w:rPr>
              <w:t>Затверджено розподіл відповідальностей за інформаційну безпеку</w:t>
            </w:r>
            <w:r w:rsidR="001F1574">
              <w:rPr>
                <w:szCs w:val="24"/>
                <w:lang w:val="en-US"/>
              </w:rPr>
              <w:t> </w:t>
            </w:r>
            <w:r w:rsidRPr="00EF754B">
              <w:rPr>
                <w:szCs w:val="24"/>
              </w:rPr>
              <w:t>/</w:t>
            </w:r>
            <w:r w:rsidR="001F1574">
              <w:rPr>
                <w:szCs w:val="24"/>
                <w:lang w:val="en-US"/>
              </w:rPr>
              <w:t> </w:t>
            </w:r>
            <w:r w:rsidRPr="00EF754B">
              <w:rPr>
                <w:szCs w:val="24"/>
              </w:rPr>
              <w:t>кіберзахист</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D2B8DAC" w14:textId="77777777" w:rsidR="00293BC3" w:rsidRPr="00EF754B" w:rsidRDefault="00293BC3" w:rsidP="00293BC3">
            <w:pPr>
              <w:jc w:val="center"/>
              <w:rPr>
                <w:szCs w:val="24"/>
              </w:rPr>
            </w:pPr>
            <w:r w:rsidRPr="00EF754B">
              <w:rPr>
                <w:szCs w:val="24"/>
              </w:rPr>
              <w:t>ТАК</w:t>
            </w:r>
            <w:r>
              <w:rPr>
                <w:szCs w:val="24"/>
              </w:rPr>
              <w:t xml:space="preserve"> / </w:t>
            </w:r>
          </w:p>
          <w:p w14:paraId="7AE6D559" w14:textId="77777777" w:rsidR="00293BC3" w:rsidRPr="00EF754B" w:rsidRDefault="00293BC3" w:rsidP="00293BC3">
            <w:pPr>
              <w:jc w:val="center"/>
              <w:rPr>
                <w:szCs w:val="24"/>
              </w:rPr>
            </w:pPr>
            <w:r w:rsidRPr="00EF754B">
              <w:rPr>
                <w:szCs w:val="24"/>
              </w:rPr>
              <w:t>ЧАСТКОВО</w:t>
            </w:r>
            <w:r>
              <w:rPr>
                <w:szCs w:val="24"/>
              </w:rPr>
              <w:t xml:space="preserve"> / </w:t>
            </w:r>
          </w:p>
          <w:p w14:paraId="0493BDAF" w14:textId="77777777" w:rsidR="00CD6C8F"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2E089EA" w14:textId="77777777" w:rsidR="00CD6C8F" w:rsidRPr="00EF754B" w:rsidRDefault="00CD6C8F" w:rsidP="00185793">
            <w:pPr>
              <w:rPr>
                <w:szCs w:val="24"/>
              </w:rPr>
            </w:pPr>
            <w:r w:rsidRPr="00EF754B">
              <w:rPr>
                <w:szCs w:val="24"/>
              </w:rPr>
              <w:t xml:space="preserve">Зазначте яким чином </w:t>
            </w:r>
            <w:r>
              <w:rPr>
                <w:szCs w:val="24"/>
              </w:rPr>
              <w:t>формалізовано</w:t>
            </w:r>
            <w:r w:rsidRPr="00EF754B">
              <w:rPr>
                <w:szCs w:val="24"/>
              </w:rPr>
              <w:t xml:space="preserve"> розподіл відповідальностей за забезпечення інформаційної безпеки/кіберзахисту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B179758" w14:textId="77777777" w:rsidR="00CD6C8F" w:rsidRPr="00065499" w:rsidRDefault="00CD6C8F" w:rsidP="00185793">
            <w:pPr>
              <w:rPr>
                <w:sz w:val="24"/>
                <w:szCs w:val="24"/>
              </w:rPr>
            </w:pPr>
          </w:p>
        </w:tc>
      </w:tr>
      <w:tr w:rsidR="00CD6C8F" w:rsidRPr="00065499" w14:paraId="6381065B"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C369114" w14:textId="77777777" w:rsidR="00CD6C8F" w:rsidRPr="00065499" w:rsidRDefault="00CD6C8F" w:rsidP="0018579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5468A068" w14:textId="77777777" w:rsidR="00CD6C8F" w:rsidRPr="00EF754B" w:rsidRDefault="00CD6C8F" w:rsidP="00185793">
            <w:pPr>
              <w:rPr>
                <w:szCs w:val="24"/>
              </w:rPr>
            </w:pPr>
            <w:r w:rsidRPr="00EF754B">
              <w:rPr>
                <w:szCs w:val="24"/>
              </w:rPr>
              <w:t>Призначена відповідальна особа за інформаційну безпеку банку (CISO) є Головою Правління</w:t>
            </w:r>
            <w:r w:rsidR="001F1574">
              <w:rPr>
                <w:szCs w:val="24"/>
                <w:lang w:val="en-US"/>
              </w:rPr>
              <w:t> </w:t>
            </w:r>
            <w:r w:rsidRPr="00EF754B">
              <w:rPr>
                <w:szCs w:val="24"/>
              </w:rPr>
              <w:t>/</w:t>
            </w:r>
            <w:r w:rsidR="001F1574">
              <w:rPr>
                <w:szCs w:val="24"/>
                <w:lang w:val="en-US"/>
              </w:rPr>
              <w:t> </w:t>
            </w:r>
            <w:r w:rsidRPr="00EF754B">
              <w:rPr>
                <w:szCs w:val="24"/>
              </w:rPr>
              <w:t>Заступником Голови Правління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4CDE952A" w14:textId="77777777" w:rsidR="00293BC3" w:rsidRPr="00EF754B" w:rsidRDefault="00293BC3" w:rsidP="00293BC3">
            <w:pPr>
              <w:jc w:val="center"/>
              <w:rPr>
                <w:szCs w:val="24"/>
              </w:rPr>
            </w:pPr>
            <w:r w:rsidRPr="00EF754B">
              <w:rPr>
                <w:szCs w:val="24"/>
              </w:rPr>
              <w:t>ТАК</w:t>
            </w:r>
            <w:r>
              <w:rPr>
                <w:szCs w:val="24"/>
              </w:rPr>
              <w:t xml:space="preserve"> / </w:t>
            </w:r>
          </w:p>
          <w:p w14:paraId="120D4EDE" w14:textId="77777777" w:rsidR="00293BC3" w:rsidRPr="00EF754B" w:rsidRDefault="00293BC3" w:rsidP="00293BC3">
            <w:pPr>
              <w:jc w:val="center"/>
              <w:rPr>
                <w:szCs w:val="24"/>
              </w:rPr>
            </w:pPr>
            <w:r w:rsidRPr="00EF754B">
              <w:rPr>
                <w:szCs w:val="24"/>
              </w:rPr>
              <w:t>ЧАСТКОВО</w:t>
            </w:r>
            <w:r>
              <w:rPr>
                <w:szCs w:val="24"/>
              </w:rPr>
              <w:t xml:space="preserve"> / </w:t>
            </w:r>
          </w:p>
          <w:p w14:paraId="23974FA0" w14:textId="77777777" w:rsidR="00CD6C8F"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7ED670B5" w14:textId="77777777" w:rsidR="00CD6C8F" w:rsidRPr="00EF754B" w:rsidRDefault="00CD6C8F" w:rsidP="00185793">
            <w:pPr>
              <w:rPr>
                <w:szCs w:val="24"/>
              </w:rPr>
            </w:pPr>
            <w:r w:rsidRPr="00EF754B">
              <w:rPr>
                <w:szCs w:val="24"/>
              </w:rPr>
              <w:t>Зазначити ПІБ, посаду CISO відповідно до штатного розкладу, назву та реквізити документа про призначення, а також актуальні контакти (включно з номером службового мобільного телефону)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hideMark/>
          </w:tcPr>
          <w:p w14:paraId="03AEC9D1" w14:textId="77777777" w:rsidR="00CD6C8F" w:rsidRPr="00065499" w:rsidRDefault="00CD6C8F" w:rsidP="00185793">
            <w:pPr>
              <w:rPr>
                <w:sz w:val="24"/>
                <w:szCs w:val="24"/>
              </w:rPr>
            </w:pPr>
          </w:p>
        </w:tc>
      </w:tr>
      <w:tr w:rsidR="00CD6C8F" w:rsidRPr="00065499" w14:paraId="009D6F4D"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7DDAA12" w14:textId="77777777" w:rsidR="00CD6C8F" w:rsidRPr="00065499" w:rsidRDefault="00CD6C8F" w:rsidP="0018579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DD26CA6" w14:textId="77777777" w:rsidR="00CD6C8F" w:rsidRPr="00EF754B" w:rsidRDefault="00CD6C8F" w:rsidP="00185793">
            <w:pPr>
              <w:rPr>
                <w:szCs w:val="24"/>
              </w:rPr>
            </w:pPr>
            <w:r w:rsidRPr="00EF754B">
              <w:rPr>
                <w:szCs w:val="24"/>
              </w:rPr>
              <w:t>В структурі банку наявний та укомплектований підрозділ з інформаційної безпеки, що безпосередньо підпорядкований CISO</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C9EFCA9" w14:textId="77777777" w:rsidR="00293BC3" w:rsidRPr="00EF754B" w:rsidRDefault="00293BC3" w:rsidP="00293BC3">
            <w:pPr>
              <w:jc w:val="center"/>
              <w:rPr>
                <w:szCs w:val="24"/>
              </w:rPr>
            </w:pPr>
            <w:r w:rsidRPr="00EF754B">
              <w:rPr>
                <w:szCs w:val="24"/>
              </w:rPr>
              <w:t>ТАК</w:t>
            </w:r>
            <w:r>
              <w:rPr>
                <w:szCs w:val="24"/>
              </w:rPr>
              <w:t xml:space="preserve"> / </w:t>
            </w:r>
          </w:p>
          <w:p w14:paraId="0A4FCFDE" w14:textId="77777777" w:rsidR="00293BC3" w:rsidRPr="00EF754B" w:rsidRDefault="00293BC3" w:rsidP="00293BC3">
            <w:pPr>
              <w:jc w:val="center"/>
              <w:rPr>
                <w:szCs w:val="24"/>
              </w:rPr>
            </w:pPr>
            <w:r w:rsidRPr="00EF754B">
              <w:rPr>
                <w:szCs w:val="24"/>
              </w:rPr>
              <w:t>ЧАСТКОВО</w:t>
            </w:r>
            <w:r>
              <w:rPr>
                <w:szCs w:val="24"/>
              </w:rPr>
              <w:t xml:space="preserve"> / </w:t>
            </w:r>
          </w:p>
          <w:p w14:paraId="32E61D6A" w14:textId="77777777" w:rsidR="00CD6C8F"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10333F7" w14:textId="77777777" w:rsidR="00CD6C8F" w:rsidRPr="00EF754B" w:rsidRDefault="00CD6C8F" w:rsidP="00185793">
            <w:pPr>
              <w:rPr>
                <w:szCs w:val="24"/>
              </w:rPr>
            </w:pPr>
            <w:r w:rsidRPr="00EF754B">
              <w:rPr>
                <w:szCs w:val="24"/>
              </w:rPr>
              <w:t xml:space="preserve">Зазначте якій посадовій особі підпорядковується такий підрозділ, його фактичну чисельність, основні завдання та функції. </w:t>
            </w:r>
          </w:p>
          <w:p w14:paraId="32ED5702" w14:textId="77777777" w:rsidR="00CD6C8F" w:rsidRPr="00EF754B" w:rsidRDefault="00CD6C8F" w:rsidP="00185793">
            <w:pPr>
              <w:rPr>
                <w:szCs w:val="24"/>
              </w:rPr>
            </w:pPr>
            <w:r w:rsidRPr="00EF754B">
              <w:rPr>
                <w:szCs w:val="24"/>
              </w:rPr>
              <w:t>Зазначте на який підрозділ банку покладені функції із забезпечення кіберзахисту (повне найменування підрозділу, дату покладання зазначених функцій та якій посадовій особі підпорядковується такий підрозділ)</w:t>
            </w:r>
            <w:r w:rsidRPr="00EF754B" w:rsidDel="00637916">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62FBE1E" w14:textId="77777777" w:rsidR="00CD6C8F" w:rsidRPr="00065499" w:rsidRDefault="00CD6C8F" w:rsidP="00185793">
            <w:pPr>
              <w:rPr>
                <w:sz w:val="24"/>
                <w:szCs w:val="24"/>
              </w:rPr>
            </w:pPr>
          </w:p>
        </w:tc>
      </w:tr>
      <w:tr w:rsidR="00293BC3" w:rsidRPr="00065499" w14:paraId="5D2B5C3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2C38DC1" w14:textId="77777777" w:rsidR="00293BC3" w:rsidRPr="00065499" w:rsidRDefault="00293BC3" w:rsidP="0018579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321E21C" w14:textId="77777777" w:rsidR="00293BC3" w:rsidRPr="00EF754B" w:rsidRDefault="00293BC3" w:rsidP="00185793">
            <w:pPr>
              <w:rPr>
                <w:szCs w:val="24"/>
              </w:rPr>
            </w:pPr>
            <w:r w:rsidRPr="00EF754B">
              <w:rPr>
                <w:szCs w:val="24"/>
              </w:rPr>
              <w:t xml:space="preserve">Колективний керівний орган із питань упровадження та </w:t>
            </w:r>
            <w:r w:rsidRPr="00EF754B">
              <w:rPr>
                <w:szCs w:val="24"/>
              </w:rPr>
              <w:lastRenderedPageBreak/>
              <w:t>функціонування СУІБ відповідає вимогам щодо складу та виконує покладені на нього обв’язки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5EC059B" w14:textId="77777777" w:rsidR="00293BC3" w:rsidRPr="00EF754B" w:rsidRDefault="00293BC3" w:rsidP="00185793">
            <w:pPr>
              <w:jc w:val="center"/>
              <w:rPr>
                <w:szCs w:val="24"/>
              </w:rPr>
            </w:pPr>
            <w:r w:rsidRPr="00EF754B">
              <w:rPr>
                <w:szCs w:val="24"/>
              </w:rPr>
              <w:lastRenderedPageBreak/>
              <w:t>ТАК</w:t>
            </w:r>
            <w:r>
              <w:rPr>
                <w:szCs w:val="24"/>
              </w:rPr>
              <w:t xml:space="preserve"> / </w:t>
            </w:r>
          </w:p>
          <w:p w14:paraId="1A9FDAB3" w14:textId="77777777" w:rsidR="00293BC3" w:rsidRPr="00EF754B" w:rsidRDefault="00293BC3" w:rsidP="00185793">
            <w:pPr>
              <w:jc w:val="center"/>
              <w:rPr>
                <w:szCs w:val="24"/>
              </w:rPr>
            </w:pPr>
            <w:r w:rsidRPr="00EF754B">
              <w:rPr>
                <w:szCs w:val="24"/>
              </w:rPr>
              <w:t>ЧАСТКОВО</w:t>
            </w:r>
            <w:r>
              <w:rPr>
                <w:szCs w:val="24"/>
              </w:rPr>
              <w:t xml:space="preserve"> / </w:t>
            </w:r>
          </w:p>
          <w:p w14:paraId="0195B686" w14:textId="77777777" w:rsidR="00293BC3" w:rsidRPr="00EF754B" w:rsidRDefault="00293BC3" w:rsidP="00185793">
            <w:pPr>
              <w:jc w:val="center"/>
              <w:rPr>
                <w:szCs w:val="24"/>
              </w:rPr>
            </w:pPr>
            <w:r w:rsidRPr="00EF754B">
              <w:rPr>
                <w:szCs w:val="24"/>
              </w:rPr>
              <w:lastRenderedPageBreak/>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787D1F6" w14:textId="77777777" w:rsidR="00293BC3" w:rsidRPr="00EF754B" w:rsidRDefault="00293BC3" w:rsidP="00185793">
            <w:pPr>
              <w:rPr>
                <w:szCs w:val="24"/>
              </w:rPr>
            </w:pPr>
            <w:r w:rsidRPr="00EF754B">
              <w:rPr>
                <w:szCs w:val="24"/>
              </w:rPr>
              <w:lastRenderedPageBreak/>
              <w:t xml:space="preserve">Вкажіть актуальний склад колективного керівного органу з </w:t>
            </w:r>
            <w:r w:rsidRPr="00EF754B">
              <w:rPr>
                <w:szCs w:val="24"/>
              </w:rPr>
              <w:lastRenderedPageBreak/>
              <w:t>питань упровадження та функціонування СУІБ із зазначенням посад його членів і реквізитів документів щодо їх призначення.</w:t>
            </w:r>
            <w:r w:rsidRPr="00EF754B">
              <w:rPr>
                <w:szCs w:val="24"/>
              </w:rPr>
              <w:br/>
              <w:t>Зазначте періодичність або кількість засідань колективного керівного органу з питань упровадження та функціонування СУІБ за звітний період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08EB10E" w14:textId="77777777" w:rsidR="00293BC3" w:rsidRPr="00065499" w:rsidRDefault="00293BC3" w:rsidP="00185793">
            <w:pPr>
              <w:rPr>
                <w:sz w:val="24"/>
                <w:szCs w:val="24"/>
              </w:rPr>
            </w:pPr>
          </w:p>
        </w:tc>
      </w:tr>
      <w:tr w:rsidR="00293BC3" w:rsidRPr="00065499" w14:paraId="69BE400D"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37EC7E2"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1C711A1" w14:textId="77777777" w:rsidR="00293BC3" w:rsidRPr="00EF754B" w:rsidRDefault="00293BC3" w:rsidP="00293BC3">
            <w:pPr>
              <w:rPr>
                <w:szCs w:val="24"/>
              </w:rPr>
            </w:pPr>
            <w:r w:rsidRPr="00EF754B">
              <w:rPr>
                <w:szCs w:val="24"/>
              </w:rPr>
              <w:t>Банком здійснено оцінювання ефективності СУІБ протягом звітного періоду</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CFC0FE1" w14:textId="77777777" w:rsidR="00293BC3" w:rsidRPr="00EF754B" w:rsidRDefault="00293BC3" w:rsidP="00293BC3">
            <w:pPr>
              <w:jc w:val="center"/>
              <w:rPr>
                <w:szCs w:val="24"/>
              </w:rPr>
            </w:pPr>
            <w:r w:rsidRPr="00EF754B">
              <w:rPr>
                <w:szCs w:val="24"/>
              </w:rPr>
              <w:t>ТАК</w:t>
            </w:r>
            <w:r>
              <w:rPr>
                <w:szCs w:val="24"/>
              </w:rPr>
              <w:t xml:space="preserve"> / </w:t>
            </w:r>
          </w:p>
          <w:p w14:paraId="0CF9DBAB" w14:textId="77777777" w:rsidR="00293BC3" w:rsidRPr="00EF754B" w:rsidRDefault="00293BC3" w:rsidP="00293BC3">
            <w:pPr>
              <w:jc w:val="center"/>
              <w:rPr>
                <w:szCs w:val="24"/>
              </w:rPr>
            </w:pPr>
            <w:r w:rsidRPr="00EF754B">
              <w:rPr>
                <w:szCs w:val="24"/>
              </w:rPr>
              <w:t>ЧАСТКОВО</w:t>
            </w:r>
            <w:r>
              <w:rPr>
                <w:szCs w:val="24"/>
              </w:rPr>
              <w:t xml:space="preserve"> / </w:t>
            </w:r>
          </w:p>
          <w:p w14:paraId="686CFA0C"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7C190C7" w14:textId="77777777" w:rsidR="00293BC3" w:rsidRPr="00EF754B" w:rsidRDefault="00293BC3" w:rsidP="00293BC3">
            <w:pPr>
              <w:rPr>
                <w:szCs w:val="24"/>
              </w:rPr>
            </w:pPr>
            <w:r w:rsidRPr="00EF754B">
              <w:rPr>
                <w:szCs w:val="24"/>
              </w:rPr>
              <w:t>Вкажіть період за який здійснено останнє оцінювання, результати оцінювання та органи управління банку, що їх розглядали. Зазначте назву та реквізити документів щодо розгляду результатів оцінювання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7DBE3C8" w14:textId="77777777" w:rsidR="00293BC3" w:rsidRPr="00065499" w:rsidRDefault="00293BC3" w:rsidP="00293BC3">
            <w:pPr>
              <w:rPr>
                <w:sz w:val="24"/>
                <w:szCs w:val="24"/>
              </w:rPr>
            </w:pPr>
          </w:p>
        </w:tc>
      </w:tr>
      <w:tr w:rsidR="00293BC3" w:rsidRPr="00065499" w14:paraId="3AD2D328"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2AC2F1B"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297E65D" w14:textId="77777777" w:rsidR="00293BC3" w:rsidRPr="00EF754B" w:rsidRDefault="00293BC3" w:rsidP="00293BC3">
            <w:pPr>
              <w:rPr>
                <w:szCs w:val="24"/>
              </w:rPr>
            </w:pPr>
            <w:r w:rsidRPr="00EF754B">
              <w:rPr>
                <w:szCs w:val="24"/>
              </w:rPr>
              <w:t>Затверджений перелік бізнес-процесів, критичних щодо інформаційної безпеки, є актуальним</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86D6987" w14:textId="77777777" w:rsidR="00293BC3" w:rsidRPr="00EF754B" w:rsidRDefault="00293BC3" w:rsidP="00293BC3">
            <w:pPr>
              <w:jc w:val="center"/>
              <w:rPr>
                <w:szCs w:val="24"/>
              </w:rPr>
            </w:pPr>
            <w:r w:rsidRPr="00EF754B">
              <w:rPr>
                <w:szCs w:val="24"/>
              </w:rPr>
              <w:t>ТАК</w:t>
            </w:r>
            <w:r>
              <w:rPr>
                <w:szCs w:val="24"/>
              </w:rPr>
              <w:t xml:space="preserve"> / </w:t>
            </w:r>
          </w:p>
          <w:p w14:paraId="187667E4" w14:textId="77777777" w:rsidR="00293BC3" w:rsidRPr="00EF754B" w:rsidRDefault="00293BC3" w:rsidP="00293BC3">
            <w:pPr>
              <w:jc w:val="center"/>
              <w:rPr>
                <w:szCs w:val="24"/>
              </w:rPr>
            </w:pPr>
            <w:r w:rsidRPr="00EF754B">
              <w:rPr>
                <w:szCs w:val="24"/>
              </w:rPr>
              <w:t>ЧАСТКОВО</w:t>
            </w:r>
            <w:r>
              <w:rPr>
                <w:szCs w:val="24"/>
              </w:rPr>
              <w:t xml:space="preserve"> / </w:t>
            </w:r>
          </w:p>
          <w:p w14:paraId="117C5572"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E6B20E" w14:textId="77777777" w:rsidR="00293BC3" w:rsidRPr="00EF754B" w:rsidRDefault="00293BC3" w:rsidP="00293BC3">
            <w:pPr>
              <w:rPr>
                <w:szCs w:val="24"/>
              </w:rPr>
            </w:pPr>
            <w:r w:rsidRPr="00EF754B">
              <w:rPr>
                <w:szCs w:val="24"/>
              </w:rPr>
              <w:t>Зазначте перелік таких процесів, а також щодо кожного з процесів структурні підрозділи банку, що є їх власниками.</w:t>
            </w:r>
          </w:p>
          <w:p w14:paraId="5249B367" w14:textId="77777777" w:rsidR="00293BC3" w:rsidRPr="00EF754B" w:rsidRDefault="00293BC3" w:rsidP="00293BC3">
            <w:pPr>
              <w:rPr>
                <w:szCs w:val="24"/>
              </w:rPr>
            </w:pPr>
            <w:r w:rsidRPr="00EF754B">
              <w:rPr>
                <w:szCs w:val="24"/>
              </w:rPr>
              <w:t>Вкажіть критерії, за якими визначалася їх критичність, назву та реквізити документу щодо останнього перегляду переліку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0745AF8" w14:textId="77777777" w:rsidR="00293BC3" w:rsidRPr="00065499" w:rsidRDefault="00293BC3" w:rsidP="00293BC3">
            <w:pPr>
              <w:rPr>
                <w:sz w:val="24"/>
                <w:szCs w:val="24"/>
              </w:rPr>
            </w:pPr>
          </w:p>
        </w:tc>
      </w:tr>
      <w:tr w:rsidR="00AF3B9B" w:rsidRPr="00065499" w14:paraId="54888B44" w14:textId="77777777" w:rsidTr="008C4374">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8CEB516" w14:textId="77777777" w:rsidR="00AF3B9B" w:rsidRPr="00065499" w:rsidRDefault="00AF3B9B" w:rsidP="00293BC3">
            <w:pPr>
              <w:pStyle w:val="af3"/>
              <w:numPr>
                <w:ilvl w:val="0"/>
                <w:numId w:val="6"/>
              </w:numPr>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6548BEA" w14:textId="0E53E3A6" w:rsidR="00AF3B9B" w:rsidRPr="00065499" w:rsidRDefault="00AF3B9B" w:rsidP="00AF3B9B">
            <w:pPr>
              <w:jc w:val="center"/>
              <w:rPr>
                <w:sz w:val="24"/>
                <w:szCs w:val="24"/>
              </w:rPr>
            </w:pPr>
            <w:r w:rsidRPr="00803634">
              <w:rPr>
                <w:szCs w:val="24"/>
              </w:rPr>
              <w:t>Контроль</w:t>
            </w:r>
          </w:p>
        </w:tc>
      </w:tr>
      <w:tr w:rsidR="00293BC3" w:rsidRPr="00065499" w14:paraId="35D3EBE4"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6F31A3D"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7426A02" w14:textId="77777777" w:rsidR="00293BC3" w:rsidRPr="00803634" w:rsidRDefault="00293BC3" w:rsidP="00293BC3">
            <w:pPr>
              <w:rPr>
                <w:lang w:val="ru-RU"/>
              </w:rPr>
            </w:pPr>
            <w:r>
              <w:t>Р</w:t>
            </w:r>
            <w:r w:rsidRPr="00803634">
              <w:t>ада банку здійснює контроль за забезпеченням інформаційної безпеки</w:t>
            </w:r>
            <w:r w:rsidR="001F1574">
              <w:rPr>
                <w:lang w:val="en-US"/>
              </w:rPr>
              <w:t> </w:t>
            </w:r>
            <w:r w:rsidRPr="00803634">
              <w:t>/</w:t>
            </w:r>
            <w:r w:rsidR="001F1574">
              <w:rPr>
                <w:lang w:val="en-US"/>
              </w:rPr>
              <w:t> </w:t>
            </w:r>
            <w:r w:rsidRPr="00803634">
              <w:t>кіберзахисту в банку та має достатні для цього компетенції</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9E98C05" w14:textId="77777777" w:rsidR="00293BC3" w:rsidRPr="00EF754B" w:rsidRDefault="00293BC3" w:rsidP="00293BC3">
            <w:pPr>
              <w:jc w:val="center"/>
              <w:rPr>
                <w:szCs w:val="24"/>
              </w:rPr>
            </w:pPr>
            <w:r w:rsidRPr="00EF754B">
              <w:rPr>
                <w:szCs w:val="24"/>
              </w:rPr>
              <w:t>ТАК</w:t>
            </w:r>
            <w:r>
              <w:rPr>
                <w:szCs w:val="24"/>
              </w:rPr>
              <w:t xml:space="preserve"> / </w:t>
            </w:r>
          </w:p>
          <w:p w14:paraId="4FAD659F" w14:textId="77777777" w:rsidR="00293BC3" w:rsidRPr="00EF754B" w:rsidRDefault="00293BC3" w:rsidP="00293BC3">
            <w:pPr>
              <w:jc w:val="center"/>
              <w:rPr>
                <w:szCs w:val="24"/>
              </w:rPr>
            </w:pPr>
            <w:r w:rsidRPr="00EF754B">
              <w:rPr>
                <w:szCs w:val="24"/>
              </w:rPr>
              <w:t>ЧАСТКОВО</w:t>
            </w:r>
            <w:r>
              <w:rPr>
                <w:szCs w:val="24"/>
              </w:rPr>
              <w:t xml:space="preserve"> / </w:t>
            </w:r>
          </w:p>
          <w:p w14:paraId="4A205B61" w14:textId="77777777" w:rsidR="00293BC3" w:rsidRPr="00803634" w:rsidRDefault="00293BC3" w:rsidP="00293BC3">
            <w:pPr>
              <w:jc w:val="cente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65E712D" w14:textId="77777777" w:rsidR="00293BC3" w:rsidRPr="00EF754B" w:rsidRDefault="00293BC3" w:rsidP="00293BC3">
            <w:pPr>
              <w:rPr>
                <w:szCs w:val="24"/>
              </w:rPr>
            </w:pPr>
            <w:r w:rsidRPr="00EF754B">
              <w:rPr>
                <w:szCs w:val="24"/>
              </w:rPr>
              <w:t xml:space="preserve">У який спосіб </w:t>
            </w:r>
            <w:r>
              <w:rPr>
                <w:szCs w:val="24"/>
              </w:rPr>
              <w:t>Р</w:t>
            </w:r>
            <w:r w:rsidRPr="00EF754B">
              <w:rPr>
                <w:szCs w:val="24"/>
              </w:rPr>
              <w:t>ада банку здійснює контроль за забезпеченням інформаційної безпеки</w:t>
            </w:r>
            <w:r w:rsidR="001F1574">
              <w:rPr>
                <w:szCs w:val="24"/>
                <w:lang w:val="en-US"/>
              </w:rPr>
              <w:t> </w:t>
            </w:r>
            <w:r w:rsidRPr="00EF754B">
              <w:rPr>
                <w:szCs w:val="24"/>
              </w:rPr>
              <w:t>/</w:t>
            </w:r>
            <w:r w:rsidR="001F1574" w:rsidRPr="0043577D">
              <w:rPr>
                <w:szCs w:val="24"/>
                <w:lang w:val="ru-RU"/>
              </w:rPr>
              <w:t xml:space="preserve"> </w:t>
            </w:r>
            <w:r w:rsidRPr="00EF754B">
              <w:rPr>
                <w:szCs w:val="24"/>
              </w:rPr>
              <w:t xml:space="preserve">кіберзахисту в банку. Зазначте, чи здійснений розподіл повноважень між членами </w:t>
            </w:r>
            <w:r>
              <w:rPr>
                <w:szCs w:val="24"/>
              </w:rPr>
              <w:t>Р</w:t>
            </w:r>
            <w:r w:rsidRPr="00EF754B">
              <w:rPr>
                <w:szCs w:val="24"/>
              </w:rPr>
              <w:t>ади банку, що передбачає персональне закріплення членів ради за напрямом питань щодо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 [зазначте хто саме з членів ради здійснює контроль в частині забезпечення інформаційної безпеки</w:t>
            </w:r>
            <w:r w:rsidR="001F1574" w:rsidRPr="0043577D">
              <w:rPr>
                <w:szCs w:val="24"/>
              </w:rPr>
              <w:t xml:space="preserve"> </w:t>
            </w:r>
            <w:r w:rsidRPr="00EF754B">
              <w:rPr>
                <w:szCs w:val="24"/>
              </w:rPr>
              <w:t>/</w:t>
            </w:r>
            <w:r w:rsidR="001F1574">
              <w:rPr>
                <w:szCs w:val="24"/>
                <w:lang w:val="en-US"/>
              </w:rPr>
              <w:t> </w:t>
            </w:r>
            <w:r w:rsidRPr="00EF754B">
              <w:rPr>
                <w:szCs w:val="24"/>
              </w:rPr>
              <w:t>кіберзахисту, та які компетенції (знання, навички, досвід, кваліфікацію) вони мають для здійснення такого контролю]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028BC7E" w14:textId="77777777" w:rsidR="00293BC3" w:rsidRPr="00065499" w:rsidRDefault="00293BC3" w:rsidP="00293BC3">
            <w:pPr>
              <w:rPr>
                <w:sz w:val="24"/>
                <w:szCs w:val="24"/>
              </w:rPr>
            </w:pPr>
          </w:p>
        </w:tc>
      </w:tr>
      <w:tr w:rsidR="00293BC3" w:rsidRPr="00065499" w14:paraId="69ED298D"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1E0D5390"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04B72FD" w14:textId="77777777" w:rsidR="00293BC3" w:rsidRPr="00EF754B" w:rsidRDefault="00293BC3" w:rsidP="00293BC3">
            <w:pPr>
              <w:rPr>
                <w:szCs w:val="24"/>
              </w:rPr>
            </w:pPr>
            <w:r w:rsidRPr="00EF754B">
              <w:rPr>
                <w:szCs w:val="24"/>
              </w:rPr>
              <w:t>Відповідальна особа за інформаційну безпеку банку (CISO) здійснює контроль за впровадженням заходів безпеки інформації в банку</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8705CF" w14:textId="77777777" w:rsidR="00293BC3" w:rsidRPr="00EF754B" w:rsidRDefault="00293BC3" w:rsidP="00293BC3">
            <w:pPr>
              <w:jc w:val="center"/>
              <w:rPr>
                <w:szCs w:val="24"/>
              </w:rPr>
            </w:pPr>
            <w:r w:rsidRPr="00EF754B">
              <w:rPr>
                <w:szCs w:val="24"/>
              </w:rPr>
              <w:t>ТАК</w:t>
            </w:r>
            <w:r>
              <w:rPr>
                <w:szCs w:val="24"/>
              </w:rPr>
              <w:t xml:space="preserve"> / </w:t>
            </w:r>
          </w:p>
          <w:p w14:paraId="7BF6D55A" w14:textId="77777777" w:rsidR="00293BC3" w:rsidRPr="00EF754B" w:rsidRDefault="00293BC3" w:rsidP="00293BC3">
            <w:pPr>
              <w:jc w:val="center"/>
              <w:rPr>
                <w:szCs w:val="24"/>
              </w:rPr>
            </w:pPr>
            <w:r w:rsidRPr="00EF754B">
              <w:rPr>
                <w:szCs w:val="24"/>
              </w:rPr>
              <w:t>ЧАСТКОВО</w:t>
            </w:r>
            <w:r>
              <w:rPr>
                <w:szCs w:val="24"/>
              </w:rPr>
              <w:t xml:space="preserve"> / </w:t>
            </w:r>
          </w:p>
          <w:p w14:paraId="4763CF49"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B140B72" w14:textId="77777777" w:rsidR="00293BC3" w:rsidRPr="00EF754B" w:rsidRDefault="00293BC3" w:rsidP="00293BC3">
            <w:pPr>
              <w:rPr>
                <w:szCs w:val="24"/>
              </w:rPr>
            </w:pPr>
            <w:r w:rsidRPr="00EF754B">
              <w:rPr>
                <w:szCs w:val="24"/>
              </w:rPr>
              <w:t>У який спосіб відповідальна особа за інформаційну безпеку банку (CISO)</w:t>
            </w:r>
            <w:r w:rsidRPr="00EF754B">
              <w:t xml:space="preserve"> </w:t>
            </w:r>
            <w:r w:rsidRPr="00EF754B">
              <w:rPr>
                <w:szCs w:val="24"/>
              </w:rPr>
              <w:t xml:space="preserve">здійснює контроль за впровадженням заходів безпеки інформації. Зазначте, чи </w:t>
            </w:r>
            <w:r w:rsidRPr="00EF754B">
              <w:rPr>
                <w:szCs w:val="24"/>
              </w:rPr>
              <w:lastRenderedPageBreak/>
              <w:t>вважаються достатніми наявні</w:t>
            </w:r>
            <w:r w:rsidRPr="00EF754B">
              <w:t xml:space="preserve"> </w:t>
            </w:r>
            <w:r w:rsidRPr="00EF754B">
              <w:rPr>
                <w:szCs w:val="24"/>
              </w:rPr>
              <w:t xml:space="preserve">знання, навички, досвід, кваліфікація </w:t>
            </w:r>
            <w:r w:rsidRPr="00EF754B">
              <w:rPr>
                <w:szCs w:val="24"/>
                <w:lang w:val="en-US"/>
              </w:rPr>
              <w:t>CISO</w:t>
            </w:r>
            <w:r w:rsidRPr="00EF754B">
              <w:rPr>
                <w:szCs w:val="24"/>
              </w:rPr>
              <w:t xml:space="preserve"> для здійснення такого контролю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B07EBC8" w14:textId="77777777" w:rsidR="00293BC3" w:rsidRPr="00065499" w:rsidRDefault="00293BC3" w:rsidP="00293BC3">
            <w:pPr>
              <w:rPr>
                <w:sz w:val="24"/>
                <w:szCs w:val="24"/>
              </w:rPr>
            </w:pPr>
          </w:p>
        </w:tc>
      </w:tr>
      <w:tr w:rsidR="00293BC3" w:rsidRPr="00065499" w14:paraId="2DA9E6BA"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A5FF484"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E34542D" w14:textId="77777777" w:rsidR="00293BC3" w:rsidRPr="00EF754B" w:rsidRDefault="00293BC3" w:rsidP="00293BC3">
            <w:pPr>
              <w:rPr>
                <w:szCs w:val="24"/>
              </w:rPr>
            </w:pPr>
            <w:r w:rsidRPr="00EF754B">
              <w:rPr>
                <w:szCs w:val="24"/>
              </w:rPr>
              <w:t>Протягом звітного періоду здійснювався контроль за рівнем обізнаності працівників банку з питань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88E3597" w14:textId="77777777" w:rsidR="00293BC3" w:rsidRPr="00EF754B" w:rsidRDefault="00293BC3" w:rsidP="00293BC3">
            <w:pPr>
              <w:jc w:val="center"/>
              <w:rPr>
                <w:szCs w:val="24"/>
              </w:rPr>
            </w:pPr>
            <w:r w:rsidRPr="00EF754B">
              <w:rPr>
                <w:szCs w:val="24"/>
              </w:rPr>
              <w:t>ТАК</w:t>
            </w:r>
            <w:r>
              <w:rPr>
                <w:szCs w:val="24"/>
              </w:rPr>
              <w:t xml:space="preserve"> / </w:t>
            </w:r>
          </w:p>
          <w:p w14:paraId="22AAA345" w14:textId="77777777" w:rsidR="00293BC3" w:rsidRPr="00EF754B" w:rsidRDefault="00293BC3" w:rsidP="00293BC3">
            <w:pPr>
              <w:jc w:val="center"/>
              <w:rPr>
                <w:szCs w:val="24"/>
              </w:rPr>
            </w:pPr>
            <w:r w:rsidRPr="00EF754B">
              <w:rPr>
                <w:szCs w:val="24"/>
              </w:rPr>
              <w:t>ЧАСТКОВО</w:t>
            </w:r>
            <w:r>
              <w:rPr>
                <w:szCs w:val="24"/>
              </w:rPr>
              <w:t xml:space="preserve"> / </w:t>
            </w:r>
          </w:p>
          <w:p w14:paraId="07465780"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0977D47" w14:textId="77777777" w:rsidR="00293BC3" w:rsidRPr="00EF754B" w:rsidDel="008161DC" w:rsidRDefault="00293BC3" w:rsidP="00293BC3">
            <w:pPr>
              <w:rPr>
                <w:szCs w:val="24"/>
              </w:rPr>
            </w:pPr>
            <w:r w:rsidRPr="00EF754B">
              <w:rPr>
                <w:szCs w:val="24"/>
              </w:rPr>
              <w:t>Якщо так, коротко опишіть процедуру такого контролю, а також зазначте період здійснення, результати та спосіб їх використання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EADD3FA" w14:textId="77777777" w:rsidR="00293BC3" w:rsidRPr="00065499" w:rsidRDefault="00293BC3" w:rsidP="00293BC3">
            <w:pPr>
              <w:rPr>
                <w:sz w:val="24"/>
                <w:szCs w:val="24"/>
              </w:rPr>
            </w:pPr>
          </w:p>
        </w:tc>
      </w:tr>
      <w:tr w:rsidR="00293BC3" w:rsidRPr="00065499" w14:paraId="1DA43F67"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A053D4B"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60D4A46" w14:textId="77777777" w:rsidR="00293BC3" w:rsidRPr="00EF754B" w:rsidRDefault="00293BC3" w:rsidP="00293BC3">
            <w:pPr>
              <w:rPr>
                <w:szCs w:val="24"/>
              </w:rPr>
            </w:pPr>
            <w:r w:rsidRPr="00EF754B">
              <w:rPr>
                <w:szCs w:val="24"/>
              </w:rPr>
              <w:t>Протягом звітного періоду завершені внутрішні аудити, об’єктом яких були процеси управління ризиками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 банку та/або СУІБ банку</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6E74C14" w14:textId="77777777" w:rsidR="00293BC3" w:rsidRPr="00EF754B" w:rsidRDefault="00293BC3" w:rsidP="00293BC3">
            <w:pPr>
              <w:jc w:val="center"/>
              <w:rPr>
                <w:szCs w:val="24"/>
              </w:rPr>
            </w:pPr>
            <w:r w:rsidRPr="00EF754B">
              <w:rPr>
                <w:szCs w:val="24"/>
              </w:rPr>
              <w:t>ТАК</w:t>
            </w:r>
            <w:r>
              <w:rPr>
                <w:szCs w:val="24"/>
              </w:rPr>
              <w:t xml:space="preserve"> / </w:t>
            </w:r>
          </w:p>
          <w:p w14:paraId="125E5D48" w14:textId="77777777" w:rsidR="00293BC3" w:rsidRPr="00EF754B" w:rsidRDefault="00293BC3" w:rsidP="00293BC3">
            <w:pPr>
              <w:jc w:val="center"/>
              <w:rPr>
                <w:szCs w:val="24"/>
              </w:rPr>
            </w:pPr>
            <w:r w:rsidRPr="00EF754B">
              <w:rPr>
                <w:szCs w:val="24"/>
              </w:rPr>
              <w:t>ЧАСТКОВО</w:t>
            </w:r>
            <w:r>
              <w:rPr>
                <w:szCs w:val="24"/>
              </w:rPr>
              <w:t xml:space="preserve"> / </w:t>
            </w:r>
          </w:p>
          <w:p w14:paraId="492D479B"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20E4D7" w14:textId="77777777" w:rsidR="00293BC3" w:rsidRPr="00EF754B" w:rsidRDefault="00293BC3" w:rsidP="00293BC3">
            <w:pPr>
              <w:rPr>
                <w:szCs w:val="24"/>
              </w:rPr>
            </w:pPr>
            <w:r w:rsidRPr="00EF754B">
              <w:rPr>
                <w:szCs w:val="24"/>
              </w:rPr>
              <w:t>Якщо так, зазначте перелік таких аудитів (тема, дата, період, об’єкт аудиту)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DF7FCA6" w14:textId="77777777" w:rsidR="00293BC3" w:rsidRPr="00065499" w:rsidRDefault="00293BC3" w:rsidP="00293BC3">
            <w:pPr>
              <w:rPr>
                <w:sz w:val="24"/>
                <w:szCs w:val="24"/>
              </w:rPr>
            </w:pPr>
          </w:p>
        </w:tc>
      </w:tr>
      <w:tr w:rsidR="00293BC3" w:rsidRPr="00065499" w14:paraId="7ABE4FE3"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12116C1"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D72B6C4" w14:textId="77777777" w:rsidR="00293BC3" w:rsidRPr="00EF754B" w:rsidRDefault="00293BC3" w:rsidP="00293BC3">
            <w:pPr>
              <w:rPr>
                <w:szCs w:val="24"/>
              </w:rPr>
            </w:pPr>
            <w:r w:rsidRPr="00EF754B">
              <w:rPr>
                <w:szCs w:val="24"/>
              </w:rPr>
              <w:t>Протягом звітного періоду завершені зовнішні аудити, об’єктом яких були процеси управління ризиками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 банку та/або СУІБ банку</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4DA5013" w14:textId="77777777" w:rsidR="00293BC3" w:rsidRPr="00EF754B" w:rsidRDefault="00293BC3" w:rsidP="00293BC3">
            <w:pPr>
              <w:jc w:val="center"/>
              <w:rPr>
                <w:szCs w:val="24"/>
              </w:rPr>
            </w:pPr>
            <w:r w:rsidRPr="00EF754B">
              <w:rPr>
                <w:szCs w:val="24"/>
              </w:rPr>
              <w:t>ТАК</w:t>
            </w:r>
            <w:r>
              <w:rPr>
                <w:szCs w:val="24"/>
              </w:rPr>
              <w:t xml:space="preserve"> / </w:t>
            </w:r>
          </w:p>
          <w:p w14:paraId="663EBEB1" w14:textId="77777777" w:rsidR="00293BC3" w:rsidRPr="00EF754B" w:rsidRDefault="00293BC3" w:rsidP="00293BC3">
            <w:pPr>
              <w:jc w:val="center"/>
              <w:rPr>
                <w:szCs w:val="24"/>
              </w:rPr>
            </w:pPr>
            <w:r w:rsidRPr="00EF754B">
              <w:rPr>
                <w:szCs w:val="24"/>
              </w:rPr>
              <w:t>ЧАСТКОВО</w:t>
            </w:r>
            <w:r>
              <w:rPr>
                <w:szCs w:val="24"/>
              </w:rPr>
              <w:t xml:space="preserve"> / </w:t>
            </w:r>
          </w:p>
          <w:p w14:paraId="10268BAF"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1C963F5" w14:textId="77777777" w:rsidR="00293BC3" w:rsidRPr="00EF754B" w:rsidRDefault="00293BC3" w:rsidP="00293BC3">
            <w:pPr>
              <w:rPr>
                <w:szCs w:val="24"/>
              </w:rPr>
            </w:pPr>
            <w:r w:rsidRPr="00EF754B">
              <w:rPr>
                <w:szCs w:val="24"/>
              </w:rPr>
              <w:t>Якщо так, зазначте перелік таких аудитів (тема, дата, період, об’єкт аудиту) та назву організацій, що їх проводили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60C8E5D" w14:textId="77777777" w:rsidR="00293BC3" w:rsidRPr="00065499" w:rsidRDefault="00293BC3" w:rsidP="00293BC3">
            <w:pPr>
              <w:rPr>
                <w:sz w:val="24"/>
                <w:szCs w:val="24"/>
              </w:rPr>
            </w:pPr>
          </w:p>
        </w:tc>
      </w:tr>
      <w:tr w:rsidR="00293BC3" w:rsidRPr="00065499" w14:paraId="2B45A96A"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20BA9F4"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483E476" w14:textId="554A930F" w:rsidR="00293BC3" w:rsidRPr="00EF754B" w:rsidRDefault="00293BC3" w:rsidP="00293BC3">
            <w:pPr>
              <w:rPr>
                <w:szCs w:val="24"/>
              </w:rPr>
            </w:pPr>
            <w:r>
              <w:rPr>
                <w:szCs w:val="24"/>
              </w:rPr>
              <w:t>С</w:t>
            </w:r>
            <w:r w:rsidRPr="00EF754B">
              <w:rPr>
                <w:szCs w:val="24"/>
              </w:rPr>
              <w:t>таном на дату заповнення цього Звіту рекомендації, надані за результатами здійснених внутрішніх</w:t>
            </w:r>
            <w:r w:rsidR="001F1574">
              <w:rPr>
                <w:szCs w:val="24"/>
                <w:lang w:val="en-US"/>
              </w:rPr>
              <w:t> </w:t>
            </w:r>
            <w:r w:rsidRPr="00EF754B">
              <w:rPr>
                <w:szCs w:val="24"/>
              </w:rPr>
              <w:t>/</w:t>
            </w:r>
            <w:r w:rsidR="001F1574">
              <w:rPr>
                <w:szCs w:val="24"/>
                <w:lang w:val="en-US"/>
              </w:rPr>
              <w:t> </w:t>
            </w:r>
            <w:r w:rsidRPr="00EF754B">
              <w:rPr>
                <w:szCs w:val="24"/>
              </w:rPr>
              <w:t>зовнішніх аудитів, об’єктом яких були процеси управління ризиками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кіберзахисту банку та/або СУІБ банку</w:t>
            </w:r>
            <w:r w:rsidR="0092136E">
              <w:rPr>
                <w:szCs w:val="24"/>
              </w:rPr>
              <w:t>, виконані</w:t>
            </w:r>
            <w:r w:rsidRPr="00EF754B">
              <w:rPr>
                <w:szCs w:val="24"/>
              </w:rPr>
              <w:t xml:space="preserve">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2E04F39" w14:textId="77777777" w:rsidR="00293BC3" w:rsidRPr="00EF754B" w:rsidRDefault="00293BC3" w:rsidP="00293BC3">
            <w:pPr>
              <w:jc w:val="center"/>
              <w:rPr>
                <w:szCs w:val="24"/>
              </w:rPr>
            </w:pPr>
            <w:r w:rsidRPr="00EF754B">
              <w:rPr>
                <w:szCs w:val="24"/>
              </w:rPr>
              <w:t>ТАК</w:t>
            </w:r>
            <w:r>
              <w:rPr>
                <w:szCs w:val="24"/>
              </w:rPr>
              <w:t xml:space="preserve"> / </w:t>
            </w:r>
          </w:p>
          <w:p w14:paraId="424BF4B4" w14:textId="77777777" w:rsidR="00293BC3" w:rsidRPr="00EF754B" w:rsidRDefault="00293BC3" w:rsidP="00293BC3">
            <w:pPr>
              <w:jc w:val="center"/>
              <w:rPr>
                <w:szCs w:val="24"/>
              </w:rPr>
            </w:pPr>
            <w:r w:rsidRPr="00EF754B">
              <w:rPr>
                <w:szCs w:val="24"/>
              </w:rPr>
              <w:t>ЧАСТКОВО</w:t>
            </w:r>
            <w:r>
              <w:rPr>
                <w:szCs w:val="24"/>
              </w:rPr>
              <w:t xml:space="preserve"> / </w:t>
            </w:r>
          </w:p>
          <w:p w14:paraId="76F783AA"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0830EA4" w14:textId="77777777" w:rsidR="00293BC3" w:rsidRPr="00EF754B" w:rsidRDefault="00293BC3" w:rsidP="00293BC3">
            <w:pPr>
              <w:rPr>
                <w:szCs w:val="24"/>
              </w:rPr>
            </w:pPr>
            <w:r w:rsidRPr="00EF754B">
              <w:rPr>
                <w:szCs w:val="24"/>
              </w:rPr>
              <w:t>Якщо частково або ні, зазначте перелік таких рекомендацій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ED5630D" w14:textId="77777777" w:rsidR="00293BC3" w:rsidRPr="00065499" w:rsidRDefault="00293BC3" w:rsidP="00293BC3">
            <w:pPr>
              <w:rPr>
                <w:sz w:val="24"/>
                <w:szCs w:val="24"/>
              </w:rPr>
            </w:pPr>
          </w:p>
        </w:tc>
      </w:tr>
      <w:tr w:rsidR="00293BC3" w:rsidRPr="00065499" w14:paraId="3856FA8C"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2A810A1F"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36E0D19" w14:textId="77777777" w:rsidR="00293BC3" w:rsidRPr="00EF754B" w:rsidRDefault="00293BC3" w:rsidP="00293BC3">
            <w:pPr>
              <w:rPr>
                <w:szCs w:val="24"/>
              </w:rPr>
            </w:pPr>
            <w:r w:rsidRPr="00EF754B">
              <w:rPr>
                <w:szCs w:val="24"/>
              </w:rPr>
              <w:t>Контрольна діяльність, що здійснюється банком у межах функціонування системи внутрішнього контролю, охоплює питання контролю за інформаційною безпекою та обміном інформацією</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FF936A6" w14:textId="77777777" w:rsidR="00293BC3" w:rsidRPr="00EF754B" w:rsidRDefault="00293BC3" w:rsidP="00293BC3">
            <w:pPr>
              <w:jc w:val="center"/>
              <w:rPr>
                <w:szCs w:val="24"/>
              </w:rPr>
            </w:pPr>
            <w:r w:rsidRPr="00EF754B">
              <w:rPr>
                <w:szCs w:val="24"/>
              </w:rPr>
              <w:t>ТАК</w:t>
            </w:r>
            <w:r>
              <w:rPr>
                <w:szCs w:val="24"/>
              </w:rPr>
              <w:t xml:space="preserve"> / </w:t>
            </w:r>
          </w:p>
          <w:p w14:paraId="36B24B7B" w14:textId="77777777" w:rsidR="00293BC3" w:rsidRPr="00EF754B" w:rsidRDefault="00293BC3" w:rsidP="00293BC3">
            <w:pPr>
              <w:jc w:val="center"/>
              <w:rPr>
                <w:szCs w:val="24"/>
              </w:rPr>
            </w:pPr>
            <w:r w:rsidRPr="00EF754B">
              <w:rPr>
                <w:szCs w:val="24"/>
              </w:rPr>
              <w:t>ЧАСТКОВО</w:t>
            </w:r>
            <w:r>
              <w:rPr>
                <w:szCs w:val="24"/>
              </w:rPr>
              <w:t xml:space="preserve"> / </w:t>
            </w:r>
          </w:p>
          <w:p w14:paraId="71068AF7" w14:textId="77777777" w:rsidR="00293BC3" w:rsidRPr="00EF754B" w:rsidRDefault="00293BC3" w:rsidP="00293BC3">
            <w:pPr>
              <w:jc w:val="center"/>
              <w:rPr>
                <w:szCs w:val="24"/>
              </w:rPr>
            </w:pPr>
            <w:r w:rsidRPr="00EF754B">
              <w:rPr>
                <w:szCs w:val="24"/>
              </w:rPr>
              <w:t>НІ</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30E2B68" w14:textId="77777777" w:rsidR="00293BC3" w:rsidRPr="00EF754B" w:rsidRDefault="00293BC3" w:rsidP="00293BC3">
            <w:pPr>
              <w:rPr>
                <w:szCs w:val="24"/>
              </w:rPr>
            </w:pPr>
            <w:r w:rsidRPr="00EF754B">
              <w:rPr>
                <w:szCs w:val="24"/>
              </w:rPr>
              <w:t>Якщо так, зазначте заходи та процедури контролю, упроваджені банком для надання впевненості керівникам банку щодо досягнення банком операційних, інформаційних та комплаєнс-цілей діяльності банку, визначених у його стратегії, уключаючи інформацію про результати останнього оцінювання ефективності контролю за інформаційною безпекою та обміном інформацією як елементом системи внутрішнього контролю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1A3EA0D" w14:textId="77777777" w:rsidR="00293BC3" w:rsidRPr="00065499" w:rsidRDefault="00293BC3" w:rsidP="00293BC3">
            <w:pPr>
              <w:rPr>
                <w:sz w:val="24"/>
                <w:szCs w:val="24"/>
              </w:rPr>
            </w:pPr>
          </w:p>
        </w:tc>
      </w:tr>
      <w:tr w:rsidR="00293BC3" w:rsidRPr="00065499" w14:paraId="658BCF57"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BD69037"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167997F" w14:textId="77777777" w:rsidR="00293BC3" w:rsidRPr="00EF754B" w:rsidRDefault="00293BC3" w:rsidP="00293BC3">
            <w:pPr>
              <w:rPr>
                <w:szCs w:val="24"/>
              </w:rPr>
            </w:pPr>
            <w:r w:rsidRPr="00EF754B">
              <w:rPr>
                <w:szCs w:val="24"/>
              </w:rPr>
              <w:t>Упродовж звітного періоду банком здійснювалась періодична перевірка відповідності наданих прав доступу</w:t>
            </w:r>
            <w:r w:rsidRPr="00EF754B" w:rsidDel="00BE6813">
              <w:rPr>
                <w:szCs w:val="24"/>
              </w:rPr>
              <w:t xml:space="preserve"> </w:t>
            </w:r>
            <w:r w:rsidRPr="00EF754B">
              <w:rPr>
                <w:szCs w:val="24"/>
              </w:rPr>
              <w:t xml:space="preserve">до інформаційних систем, які забезпечують функціонування критичних бізнес-процесів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E787F5E" w14:textId="77777777" w:rsidR="00293BC3" w:rsidRPr="00EF754B" w:rsidRDefault="00293BC3" w:rsidP="00293BC3">
            <w:pPr>
              <w:jc w:val="center"/>
              <w:rPr>
                <w:szCs w:val="24"/>
              </w:rPr>
            </w:pPr>
            <w:r w:rsidRPr="00EF754B">
              <w:rPr>
                <w:szCs w:val="24"/>
              </w:rPr>
              <w:t>ТАК</w:t>
            </w:r>
            <w:r>
              <w:rPr>
                <w:szCs w:val="24"/>
              </w:rPr>
              <w:t xml:space="preserve"> / </w:t>
            </w:r>
          </w:p>
          <w:p w14:paraId="5FBB1815" w14:textId="77777777" w:rsidR="00293BC3" w:rsidRPr="00EF754B" w:rsidRDefault="00293BC3" w:rsidP="00293BC3">
            <w:pPr>
              <w:jc w:val="center"/>
              <w:rPr>
                <w:szCs w:val="24"/>
              </w:rPr>
            </w:pPr>
            <w:r w:rsidRPr="00EF754B">
              <w:rPr>
                <w:szCs w:val="24"/>
              </w:rPr>
              <w:t>ЧАСТКОВО</w:t>
            </w:r>
            <w:r>
              <w:rPr>
                <w:szCs w:val="24"/>
              </w:rPr>
              <w:t xml:space="preserve"> / </w:t>
            </w:r>
          </w:p>
          <w:p w14:paraId="2797BCCA" w14:textId="77777777" w:rsidR="00293BC3" w:rsidRPr="00EF754B" w:rsidRDefault="00293BC3"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3325F16" w14:textId="77777777" w:rsidR="00293BC3" w:rsidRPr="00EF754B" w:rsidRDefault="00293BC3" w:rsidP="001F1574">
            <w:pPr>
              <w:rPr>
                <w:szCs w:val="24"/>
              </w:rPr>
            </w:pPr>
            <w:r w:rsidRPr="00EF754B">
              <w:rPr>
                <w:szCs w:val="24"/>
              </w:rPr>
              <w:t>Зазначте до яких інформаційних систем та якими засобами</w:t>
            </w:r>
            <w:r w:rsidR="001F1574" w:rsidRPr="0043577D">
              <w:rPr>
                <w:szCs w:val="24"/>
              </w:rPr>
              <w:t xml:space="preserve"> </w:t>
            </w:r>
            <w:r w:rsidRPr="00EF754B">
              <w:rPr>
                <w:szCs w:val="24"/>
              </w:rPr>
              <w:t>/</w:t>
            </w:r>
            <w:r w:rsidR="001F1574">
              <w:rPr>
                <w:szCs w:val="24"/>
                <w:lang w:val="en-US"/>
              </w:rPr>
              <w:t> </w:t>
            </w:r>
            <w:r w:rsidRPr="00EF754B">
              <w:rPr>
                <w:szCs w:val="24"/>
              </w:rPr>
              <w:t>методами здійснювався контроль, які були виявлені невідповідності, їх причини, статус усунення виявлених невідповідностей та вжиті запобіжні заходи (за наявності, у розрізі систем)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E769055" w14:textId="77777777" w:rsidR="00293BC3" w:rsidRPr="00065499" w:rsidRDefault="00293BC3" w:rsidP="00293BC3">
            <w:pPr>
              <w:rPr>
                <w:sz w:val="24"/>
                <w:szCs w:val="24"/>
              </w:rPr>
            </w:pPr>
          </w:p>
        </w:tc>
      </w:tr>
      <w:tr w:rsidR="00293BC3" w:rsidRPr="00065499" w14:paraId="263E6C9D"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F9E31DE" w14:textId="77777777" w:rsidR="00293BC3" w:rsidRPr="00065499" w:rsidRDefault="00293BC3" w:rsidP="00293BC3">
            <w:pPr>
              <w:pStyle w:val="af3"/>
              <w:numPr>
                <w:ilvl w:val="0"/>
                <w:numId w:val="6"/>
              </w:numPr>
              <w:ind w:left="555" w:hanging="357"/>
              <w:jc w:val="center"/>
              <w:rPr>
                <w:i/>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2EBF5C1" w14:textId="77777777" w:rsidR="00293BC3" w:rsidRPr="00EF754B" w:rsidRDefault="00293BC3" w:rsidP="00293BC3">
            <w:pPr>
              <w:rPr>
                <w:rFonts w:eastAsiaTheme="minorEastAsia"/>
                <w:color w:val="000000" w:themeColor="text1"/>
                <w:szCs w:val="24"/>
              </w:rPr>
            </w:pPr>
            <w:r w:rsidRPr="00EF754B">
              <w:rPr>
                <w:szCs w:val="24"/>
              </w:rPr>
              <w:t>Упродовж звітного періоду банком здійснювалась періодична перевірка наданих</w:t>
            </w:r>
            <w:r w:rsidR="001F1574" w:rsidRPr="0043577D">
              <w:rPr>
                <w:szCs w:val="24"/>
              </w:rPr>
              <w:t xml:space="preserve"> </w:t>
            </w:r>
            <w:r w:rsidRPr="00EF754B">
              <w:rPr>
                <w:szCs w:val="24"/>
              </w:rPr>
              <w:t>/</w:t>
            </w:r>
            <w:r w:rsidR="001F1574">
              <w:rPr>
                <w:szCs w:val="24"/>
                <w:lang w:val="en-US"/>
              </w:rPr>
              <w:t> </w:t>
            </w:r>
            <w:r w:rsidRPr="00EF754B">
              <w:rPr>
                <w:szCs w:val="24"/>
              </w:rPr>
              <w:t>змінених</w:t>
            </w:r>
            <w:r w:rsidR="001F1574" w:rsidRPr="0043577D">
              <w:rPr>
                <w:szCs w:val="24"/>
              </w:rPr>
              <w:t xml:space="preserve"> </w:t>
            </w:r>
            <w:r w:rsidRPr="00EF754B">
              <w:rPr>
                <w:szCs w:val="24"/>
              </w:rPr>
              <w:t>/</w:t>
            </w:r>
            <w:r w:rsidR="001F1574">
              <w:rPr>
                <w:szCs w:val="24"/>
                <w:lang w:val="en-US"/>
              </w:rPr>
              <w:t> </w:t>
            </w:r>
            <w:r w:rsidRPr="00EF754B">
              <w:rPr>
                <w:szCs w:val="24"/>
              </w:rPr>
              <w:t xml:space="preserve">скасованих прав доступу до інформаційних систем, які забезпечують функціонування критичних бізнес-процесів, для працівників третіх сторін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13FBA5E" w14:textId="77777777" w:rsidR="00293BC3" w:rsidRPr="00EF754B" w:rsidRDefault="00293BC3" w:rsidP="00293BC3">
            <w:pPr>
              <w:jc w:val="center"/>
              <w:rPr>
                <w:szCs w:val="24"/>
              </w:rPr>
            </w:pPr>
            <w:r w:rsidRPr="00EF754B">
              <w:rPr>
                <w:szCs w:val="24"/>
              </w:rPr>
              <w:t>ТАК</w:t>
            </w:r>
            <w:r>
              <w:rPr>
                <w:szCs w:val="24"/>
              </w:rPr>
              <w:t xml:space="preserve"> / </w:t>
            </w:r>
          </w:p>
          <w:p w14:paraId="24DD660B" w14:textId="77777777" w:rsidR="00293BC3" w:rsidRPr="00EF754B" w:rsidRDefault="00293BC3" w:rsidP="00293BC3">
            <w:pPr>
              <w:jc w:val="center"/>
              <w:rPr>
                <w:szCs w:val="24"/>
              </w:rPr>
            </w:pPr>
            <w:r w:rsidRPr="00EF754B">
              <w:rPr>
                <w:szCs w:val="24"/>
              </w:rPr>
              <w:t>ЧАСТКОВО</w:t>
            </w:r>
            <w:r>
              <w:rPr>
                <w:szCs w:val="24"/>
              </w:rPr>
              <w:t xml:space="preserve"> / </w:t>
            </w:r>
          </w:p>
          <w:p w14:paraId="5CA068D2" w14:textId="77777777" w:rsidR="00293BC3" w:rsidRPr="00EF754B" w:rsidRDefault="00293BC3" w:rsidP="00293BC3">
            <w:pPr>
              <w:jc w:val="center"/>
              <w:rPr>
                <w:i/>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0E21C4E" w14:textId="77777777" w:rsidR="00293BC3" w:rsidRPr="00EF754B" w:rsidRDefault="00293BC3" w:rsidP="00293BC3">
            <w:pPr>
              <w:rPr>
                <w:i/>
                <w:szCs w:val="24"/>
              </w:rPr>
            </w:pPr>
            <w:r w:rsidRPr="00EF754B">
              <w:rPr>
                <w:szCs w:val="24"/>
              </w:rPr>
              <w:t xml:space="preserve">Зазначте до яких інформаційних систем та якими засобами/методами здійснювався контроль, які були виявлені невідповідності, їх причини, статус усунення виявлених невідповідностей та вжиті запобіжні заходи (за наявності, у розрізі систем)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D6491E9" w14:textId="77777777" w:rsidR="00293BC3" w:rsidRPr="00065499" w:rsidRDefault="00293BC3" w:rsidP="00293BC3">
            <w:pPr>
              <w:rPr>
                <w:i/>
                <w:sz w:val="24"/>
                <w:szCs w:val="24"/>
              </w:rPr>
            </w:pPr>
          </w:p>
        </w:tc>
      </w:tr>
      <w:tr w:rsidR="00AF3B9B" w:rsidRPr="00065499" w14:paraId="172DA367" w14:textId="77777777" w:rsidTr="008C4374">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1EC5E4A5" w14:textId="77777777" w:rsidR="00AF3B9B" w:rsidRPr="00065499" w:rsidRDefault="00AF3B9B" w:rsidP="00293BC3">
            <w:pPr>
              <w:pStyle w:val="af3"/>
              <w:numPr>
                <w:ilvl w:val="0"/>
                <w:numId w:val="6"/>
              </w:numPr>
              <w:spacing w:after="160" w:line="259" w:lineRule="auto"/>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2D88331" w14:textId="2A671A3D" w:rsidR="00AF3B9B" w:rsidRPr="00065499" w:rsidRDefault="00AF3B9B" w:rsidP="004C66DD">
            <w:pPr>
              <w:jc w:val="center"/>
              <w:rPr>
                <w:sz w:val="24"/>
                <w:szCs w:val="24"/>
              </w:rPr>
            </w:pPr>
            <w:r w:rsidRPr="00803634">
              <w:rPr>
                <w:szCs w:val="24"/>
              </w:rPr>
              <w:t>Управління ризиками</w:t>
            </w:r>
          </w:p>
        </w:tc>
      </w:tr>
      <w:tr w:rsidR="00293BC3" w:rsidRPr="00065499" w14:paraId="638EF15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0E1F5D7" w14:textId="77777777" w:rsidR="00293BC3" w:rsidRPr="00065499" w:rsidRDefault="00293BC3" w:rsidP="00293BC3">
            <w:pPr>
              <w:pStyle w:val="af3"/>
              <w:numPr>
                <w:ilvl w:val="0"/>
                <w:numId w:val="6"/>
              </w:numPr>
              <w:spacing w:after="160" w:line="259" w:lineRule="auto"/>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7A129F2" w14:textId="77777777" w:rsidR="00293BC3" w:rsidRPr="00EF754B" w:rsidRDefault="00293BC3" w:rsidP="00293BC3">
            <w:pPr>
              <w:rPr>
                <w:szCs w:val="24"/>
              </w:rPr>
            </w:pPr>
            <w:r w:rsidRPr="00EF754B">
              <w:rPr>
                <w:szCs w:val="24"/>
              </w:rPr>
              <w:t xml:space="preserve">Банком розроблені документи щодо управління (визначення, оцінювання, оброблення, моніторингу тощо) ризиком </w:t>
            </w:r>
            <w:r w:rsidRPr="00EF754B">
              <w:rPr>
                <w:szCs w:val="24"/>
              </w:rPr>
              <w:lastRenderedPageBreak/>
              <w:t>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кіберризиком</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CD317E2" w14:textId="77777777" w:rsidR="003A2250" w:rsidRPr="00EF754B" w:rsidRDefault="003A2250" w:rsidP="003A2250">
            <w:pPr>
              <w:jc w:val="center"/>
              <w:rPr>
                <w:szCs w:val="24"/>
              </w:rPr>
            </w:pPr>
            <w:r w:rsidRPr="00EF754B">
              <w:rPr>
                <w:szCs w:val="24"/>
              </w:rPr>
              <w:lastRenderedPageBreak/>
              <w:t>ТАК</w:t>
            </w:r>
            <w:r>
              <w:rPr>
                <w:szCs w:val="24"/>
              </w:rPr>
              <w:t xml:space="preserve"> / </w:t>
            </w:r>
          </w:p>
          <w:p w14:paraId="29481351" w14:textId="77777777" w:rsidR="003A2250" w:rsidRPr="00EF754B" w:rsidRDefault="003A2250" w:rsidP="003A2250">
            <w:pPr>
              <w:jc w:val="center"/>
              <w:rPr>
                <w:szCs w:val="24"/>
              </w:rPr>
            </w:pPr>
            <w:r w:rsidRPr="00EF754B">
              <w:rPr>
                <w:szCs w:val="24"/>
              </w:rPr>
              <w:t>ЧАСТКОВО</w:t>
            </w:r>
            <w:r>
              <w:rPr>
                <w:szCs w:val="24"/>
              </w:rPr>
              <w:t xml:space="preserve"> / </w:t>
            </w:r>
          </w:p>
          <w:p w14:paraId="4D19D893" w14:textId="77777777" w:rsidR="00293BC3"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3966A8C" w14:textId="77777777" w:rsidR="00293BC3" w:rsidRPr="00EF754B" w:rsidRDefault="00293BC3" w:rsidP="00293BC3">
            <w:pPr>
              <w:rPr>
                <w:szCs w:val="24"/>
              </w:rPr>
            </w:pPr>
            <w:r w:rsidRPr="00EF754B">
              <w:rPr>
                <w:szCs w:val="24"/>
              </w:rPr>
              <w:t>Якщо так, вкажіть вичерпний перелік таких документів (із зазначенням їх реквізитів)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C827352" w14:textId="77777777" w:rsidR="00293BC3" w:rsidRPr="00065499" w:rsidRDefault="00293BC3" w:rsidP="00293BC3">
            <w:pPr>
              <w:rPr>
                <w:sz w:val="24"/>
                <w:szCs w:val="24"/>
              </w:rPr>
            </w:pPr>
          </w:p>
        </w:tc>
      </w:tr>
      <w:tr w:rsidR="00293BC3" w:rsidRPr="00065499" w14:paraId="05C933D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DCEA898"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C26BC50" w14:textId="77777777" w:rsidR="00293BC3" w:rsidRPr="00EF754B" w:rsidRDefault="00293BC3" w:rsidP="00293BC3">
            <w:pPr>
              <w:rPr>
                <w:szCs w:val="24"/>
              </w:rPr>
            </w:pPr>
            <w:r w:rsidRPr="00EF754B">
              <w:rPr>
                <w:szCs w:val="24"/>
              </w:rPr>
              <w:t>Протягом звітного періоду здійснено оцінювання ризиків інформаційної безпеки</w:t>
            </w:r>
            <w:r w:rsidR="001F1574" w:rsidRPr="0043577D">
              <w:rPr>
                <w:szCs w:val="24"/>
              </w:rPr>
              <w:t xml:space="preserve"> </w:t>
            </w:r>
            <w:r w:rsidRPr="00EF754B">
              <w:rPr>
                <w:szCs w:val="24"/>
              </w:rPr>
              <w:t>/</w:t>
            </w:r>
            <w:r w:rsidR="001F1574" w:rsidRPr="0043577D">
              <w:rPr>
                <w:szCs w:val="24"/>
              </w:rPr>
              <w:t xml:space="preserve"> </w:t>
            </w:r>
            <w:r w:rsidRPr="00EF754B">
              <w:rPr>
                <w:szCs w:val="24"/>
              </w:rPr>
              <w:t xml:space="preserve">кіберризиків відповідно до сфери застосування СУІБ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51334E2" w14:textId="77777777" w:rsidR="003A2250" w:rsidRPr="00EF754B" w:rsidRDefault="003A2250" w:rsidP="003A2250">
            <w:pPr>
              <w:jc w:val="center"/>
              <w:rPr>
                <w:szCs w:val="24"/>
              </w:rPr>
            </w:pPr>
            <w:r w:rsidRPr="00EF754B">
              <w:rPr>
                <w:szCs w:val="24"/>
              </w:rPr>
              <w:t>ТАК</w:t>
            </w:r>
            <w:r>
              <w:rPr>
                <w:szCs w:val="24"/>
              </w:rPr>
              <w:t xml:space="preserve"> / </w:t>
            </w:r>
          </w:p>
          <w:p w14:paraId="7CE0AAA0" w14:textId="77777777" w:rsidR="003A2250" w:rsidRPr="00EF754B" w:rsidRDefault="003A2250" w:rsidP="003A2250">
            <w:pPr>
              <w:jc w:val="center"/>
              <w:rPr>
                <w:szCs w:val="24"/>
              </w:rPr>
            </w:pPr>
            <w:r w:rsidRPr="00EF754B">
              <w:rPr>
                <w:szCs w:val="24"/>
              </w:rPr>
              <w:t>ЧАСТКОВО</w:t>
            </w:r>
            <w:r>
              <w:rPr>
                <w:szCs w:val="24"/>
              </w:rPr>
              <w:t xml:space="preserve"> / </w:t>
            </w:r>
          </w:p>
          <w:p w14:paraId="51FEA4F3" w14:textId="77777777" w:rsidR="00293BC3"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10ADC9D" w14:textId="77777777" w:rsidR="00293BC3" w:rsidRPr="00EF754B" w:rsidRDefault="00293BC3" w:rsidP="00293BC3">
            <w:pPr>
              <w:rPr>
                <w:szCs w:val="24"/>
              </w:rPr>
            </w:pPr>
            <w:r w:rsidRPr="00EF754B">
              <w:rPr>
                <w:szCs w:val="24"/>
              </w:rPr>
              <w:t>Якщо так, зазначите період оцінювання та стисло опишіть його результати. Вкажіть якими органами управління банку здійснювався розгляд та затвердження результатів оцінювання (із зазначенням реквізитів протоколів засідання органів)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8BE40D0" w14:textId="77777777" w:rsidR="00293BC3" w:rsidRPr="00065499" w:rsidRDefault="00293BC3" w:rsidP="00293BC3">
            <w:pPr>
              <w:rPr>
                <w:sz w:val="24"/>
                <w:szCs w:val="24"/>
              </w:rPr>
            </w:pPr>
          </w:p>
        </w:tc>
      </w:tr>
      <w:tr w:rsidR="00293BC3" w:rsidRPr="00065499" w14:paraId="4654F43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12D7B05B" w14:textId="77777777" w:rsidR="00293BC3" w:rsidRPr="00065499" w:rsidRDefault="00293BC3"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7954B54" w14:textId="77777777" w:rsidR="00293BC3" w:rsidRPr="00EF754B" w:rsidRDefault="00293BC3" w:rsidP="00293BC3">
            <w:pPr>
              <w:rPr>
                <w:szCs w:val="24"/>
              </w:rPr>
            </w:pPr>
            <w:r w:rsidRPr="00EF754B">
              <w:rPr>
                <w:szCs w:val="24"/>
              </w:rPr>
              <w:t>План оброблення ризиків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кіберризиків, або інший документ який передбачає оброблення відповідних ризиків (далі – План) є актуальним та виконується відповідно до передбачених у ньому строків</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577BF2A" w14:textId="77777777" w:rsidR="003A2250" w:rsidRPr="00EF754B" w:rsidRDefault="003A2250" w:rsidP="003A2250">
            <w:pPr>
              <w:jc w:val="center"/>
              <w:rPr>
                <w:szCs w:val="24"/>
              </w:rPr>
            </w:pPr>
            <w:r w:rsidRPr="00EF754B">
              <w:rPr>
                <w:szCs w:val="24"/>
              </w:rPr>
              <w:t>ТАК</w:t>
            </w:r>
            <w:r>
              <w:rPr>
                <w:szCs w:val="24"/>
              </w:rPr>
              <w:t xml:space="preserve"> / </w:t>
            </w:r>
          </w:p>
          <w:p w14:paraId="4DED8C98" w14:textId="77777777" w:rsidR="003A2250" w:rsidRPr="00EF754B" w:rsidRDefault="003A2250" w:rsidP="003A2250">
            <w:pPr>
              <w:jc w:val="center"/>
              <w:rPr>
                <w:szCs w:val="24"/>
              </w:rPr>
            </w:pPr>
            <w:r w:rsidRPr="00EF754B">
              <w:rPr>
                <w:szCs w:val="24"/>
              </w:rPr>
              <w:t>ЧАСТКОВО</w:t>
            </w:r>
            <w:r>
              <w:rPr>
                <w:szCs w:val="24"/>
              </w:rPr>
              <w:t xml:space="preserve"> / </w:t>
            </w:r>
          </w:p>
          <w:p w14:paraId="2D3770FF" w14:textId="77777777" w:rsidR="00293BC3"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2F6AEF1" w14:textId="77777777" w:rsidR="00293BC3" w:rsidRPr="00EF754B" w:rsidRDefault="00293BC3" w:rsidP="00293BC3">
            <w:pPr>
              <w:rPr>
                <w:szCs w:val="24"/>
              </w:rPr>
            </w:pPr>
            <w:r w:rsidRPr="00EF754B">
              <w:rPr>
                <w:szCs w:val="24"/>
              </w:rPr>
              <w:t>Зазначте реквізити Плану та інформацію щодо органів управління банку, якими він затверджувався. Чи мали місце протягом звітного періоду випадки порушення</w:t>
            </w:r>
            <w:r w:rsidR="001F1574">
              <w:rPr>
                <w:szCs w:val="24"/>
                <w:lang w:val="en-US"/>
              </w:rPr>
              <w:t> </w:t>
            </w:r>
            <w:r w:rsidRPr="00EF754B">
              <w:rPr>
                <w:szCs w:val="24"/>
              </w:rPr>
              <w:t>/</w:t>
            </w:r>
            <w:r w:rsidR="001F1574">
              <w:rPr>
                <w:szCs w:val="24"/>
                <w:lang w:val="en-US"/>
              </w:rPr>
              <w:t> </w:t>
            </w:r>
            <w:r w:rsidRPr="00EF754B">
              <w:rPr>
                <w:szCs w:val="24"/>
              </w:rPr>
              <w:t>перенесення строків виконання чи відміни заходів, передбачених Планом? У випадку наявності, вкажіть перелік таких заходів із зазначенням відповідних причин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CA23842" w14:textId="77777777" w:rsidR="00293BC3" w:rsidRPr="00065499" w:rsidRDefault="00293BC3" w:rsidP="00293BC3">
            <w:pPr>
              <w:rPr>
                <w:sz w:val="24"/>
                <w:szCs w:val="24"/>
              </w:rPr>
            </w:pPr>
          </w:p>
        </w:tc>
      </w:tr>
      <w:tr w:rsidR="003A2250" w:rsidRPr="00065499" w14:paraId="360CAF70"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42AFE89"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073ABF4" w14:textId="77777777" w:rsidR="003A2250" w:rsidRPr="00EF754B" w:rsidRDefault="003A2250" w:rsidP="00293BC3">
            <w:pPr>
              <w:rPr>
                <w:szCs w:val="24"/>
              </w:rPr>
            </w:pPr>
            <w:r w:rsidRPr="00EF754B">
              <w:rPr>
                <w:szCs w:val="24"/>
              </w:rPr>
              <w:t xml:space="preserve">Призначений ризик-координатор, відповідальний за </w:t>
            </w:r>
            <w:r w:rsidRPr="00EF754B">
              <w:rPr>
                <w:szCs w:val="24"/>
              </w:rPr>
              <w:lastRenderedPageBreak/>
              <w:t>управління ризиком інформаційної безпеки, зі складу підрозділу першої лінії захисту, функції якого полягають в управлінні інформаційною безпекою</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09895D8" w14:textId="77777777" w:rsidR="003A2250" w:rsidRPr="00EF754B" w:rsidRDefault="003A2250" w:rsidP="003A2250">
            <w:pPr>
              <w:jc w:val="center"/>
              <w:rPr>
                <w:szCs w:val="24"/>
              </w:rPr>
            </w:pPr>
            <w:r w:rsidRPr="00EF754B">
              <w:rPr>
                <w:szCs w:val="24"/>
              </w:rPr>
              <w:lastRenderedPageBreak/>
              <w:t>ТАК</w:t>
            </w:r>
            <w:r>
              <w:rPr>
                <w:szCs w:val="24"/>
              </w:rPr>
              <w:t xml:space="preserve"> / </w:t>
            </w:r>
          </w:p>
          <w:p w14:paraId="68B95004" w14:textId="77777777" w:rsidR="003A2250" w:rsidRPr="00EF754B" w:rsidRDefault="003A2250" w:rsidP="003A2250">
            <w:pPr>
              <w:jc w:val="center"/>
              <w:rPr>
                <w:szCs w:val="24"/>
              </w:rPr>
            </w:pPr>
            <w:r w:rsidRPr="00EF754B">
              <w:rPr>
                <w:szCs w:val="24"/>
              </w:rPr>
              <w:t>ЧАСТКОВО</w:t>
            </w:r>
            <w:r>
              <w:rPr>
                <w:szCs w:val="24"/>
              </w:rPr>
              <w:t xml:space="preserve"> / </w:t>
            </w:r>
          </w:p>
          <w:p w14:paraId="283F8D69" w14:textId="77777777" w:rsidR="003A2250" w:rsidRPr="00EF754B" w:rsidRDefault="003A2250" w:rsidP="00293BC3">
            <w:pPr>
              <w:jc w:val="center"/>
              <w:rPr>
                <w:szCs w:val="24"/>
              </w:rPr>
            </w:pPr>
            <w:r w:rsidRPr="00EF754B">
              <w:rPr>
                <w:szCs w:val="24"/>
              </w:rPr>
              <w:lastRenderedPageBreak/>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920B476" w14:textId="77777777" w:rsidR="003A2250" w:rsidRPr="00EF754B" w:rsidRDefault="003A2250" w:rsidP="00293BC3">
            <w:pPr>
              <w:rPr>
                <w:szCs w:val="24"/>
              </w:rPr>
            </w:pPr>
            <w:r w:rsidRPr="00EF754B">
              <w:rPr>
                <w:szCs w:val="24"/>
              </w:rPr>
              <w:lastRenderedPageBreak/>
              <w:t xml:space="preserve">Зазначте посаду (відповідно до штатного розкладу), назву та </w:t>
            </w:r>
            <w:r w:rsidRPr="00EF754B">
              <w:rPr>
                <w:szCs w:val="24"/>
              </w:rPr>
              <w:lastRenderedPageBreak/>
              <w:t>реквізити внутрішньобанківського розпорядчого документу щодо призначення ризик-координатора, відповідального за управління ризиком інформаційної безпеки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6B7D8FF" w14:textId="77777777" w:rsidR="003A2250" w:rsidRPr="00065499" w:rsidRDefault="003A2250" w:rsidP="00293BC3">
            <w:pPr>
              <w:rPr>
                <w:sz w:val="24"/>
                <w:szCs w:val="24"/>
              </w:rPr>
            </w:pPr>
          </w:p>
        </w:tc>
      </w:tr>
      <w:tr w:rsidR="003A2250" w:rsidRPr="00065499" w14:paraId="10BD23CE"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1FB33EBF"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A7ADDCF" w14:textId="77777777" w:rsidR="003A2250" w:rsidRPr="00EF754B" w:rsidRDefault="003A2250" w:rsidP="00293BC3">
            <w:pPr>
              <w:rPr>
                <w:szCs w:val="24"/>
              </w:rPr>
            </w:pPr>
            <w:r w:rsidRPr="00EF754B">
              <w:rPr>
                <w:szCs w:val="24"/>
              </w:rPr>
              <w:t>Під час управління ризиком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кіберризиком банком використовуються задокументовані ключові індикатори ризиків</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69C1F6D" w14:textId="77777777" w:rsidR="003A2250" w:rsidRPr="00EF754B" w:rsidRDefault="003A2250" w:rsidP="003A2250">
            <w:pPr>
              <w:jc w:val="center"/>
              <w:rPr>
                <w:szCs w:val="24"/>
              </w:rPr>
            </w:pPr>
            <w:r w:rsidRPr="00EF754B">
              <w:rPr>
                <w:szCs w:val="24"/>
              </w:rPr>
              <w:t>ТАК</w:t>
            </w:r>
            <w:r>
              <w:rPr>
                <w:szCs w:val="24"/>
              </w:rPr>
              <w:t xml:space="preserve"> / </w:t>
            </w:r>
          </w:p>
          <w:p w14:paraId="7E6E482C" w14:textId="77777777" w:rsidR="003A2250" w:rsidRPr="00EF754B" w:rsidRDefault="003A2250" w:rsidP="003A2250">
            <w:pPr>
              <w:jc w:val="center"/>
              <w:rPr>
                <w:szCs w:val="24"/>
              </w:rPr>
            </w:pPr>
            <w:r w:rsidRPr="00EF754B">
              <w:rPr>
                <w:szCs w:val="24"/>
              </w:rPr>
              <w:t>ЧАСТКОВО</w:t>
            </w:r>
            <w:r>
              <w:rPr>
                <w:szCs w:val="24"/>
              </w:rPr>
              <w:t xml:space="preserve"> / </w:t>
            </w:r>
          </w:p>
          <w:p w14:paraId="67D3CD4C" w14:textId="77777777" w:rsidR="003A2250"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377CCA1" w14:textId="77777777" w:rsidR="003A2250" w:rsidRPr="00EF754B" w:rsidRDefault="003A2250" w:rsidP="00293BC3">
            <w:pPr>
              <w:rPr>
                <w:szCs w:val="24"/>
              </w:rPr>
            </w:pPr>
            <w:r w:rsidRPr="00EF754B">
              <w:rPr>
                <w:szCs w:val="24"/>
              </w:rPr>
              <w:t>При використанні індикаторів, зазначте їх перелік. За наявності протягом звітного періоду випадків перевищення рівнів ключових індикаторів ризику, вкажіть відповідні індикатори та причини їх перевищення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5F2052B" w14:textId="77777777" w:rsidR="003A2250" w:rsidRPr="00065499" w:rsidRDefault="003A2250" w:rsidP="00293BC3">
            <w:pPr>
              <w:rPr>
                <w:sz w:val="24"/>
                <w:szCs w:val="24"/>
              </w:rPr>
            </w:pPr>
          </w:p>
        </w:tc>
      </w:tr>
      <w:tr w:rsidR="003A2250" w:rsidRPr="00065499" w14:paraId="079332D4"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3135FDD"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9518CCE" w14:textId="77777777" w:rsidR="003A2250" w:rsidRPr="00EF754B" w:rsidRDefault="003A2250" w:rsidP="00293BC3">
            <w:pPr>
              <w:rPr>
                <w:szCs w:val="24"/>
              </w:rPr>
            </w:pPr>
            <w:r w:rsidRPr="00EF754B">
              <w:rPr>
                <w:szCs w:val="24"/>
              </w:rPr>
              <w:t>Стрес-тестування операційного ризику містило сценарії, які включали тестування ризику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кіберризику в періоді звітування</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893ADC7" w14:textId="77777777" w:rsidR="003A2250" w:rsidRPr="00EF754B" w:rsidRDefault="003A2250" w:rsidP="003A2250">
            <w:pPr>
              <w:jc w:val="center"/>
              <w:rPr>
                <w:szCs w:val="24"/>
              </w:rPr>
            </w:pPr>
            <w:r w:rsidRPr="00EF754B">
              <w:rPr>
                <w:szCs w:val="24"/>
              </w:rPr>
              <w:t>ТАК</w:t>
            </w:r>
            <w:r>
              <w:rPr>
                <w:szCs w:val="24"/>
              </w:rPr>
              <w:t xml:space="preserve"> / </w:t>
            </w:r>
          </w:p>
          <w:p w14:paraId="447E7732" w14:textId="77777777" w:rsidR="003A2250" w:rsidRPr="00EF754B" w:rsidRDefault="003A2250" w:rsidP="003A2250">
            <w:pPr>
              <w:jc w:val="center"/>
              <w:rPr>
                <w:szCs w:val="24"/>
              </w:rPr>
            </w:pPr>
            <w:r w:rsidRPr="00EF754B">
              <w:rPr>
                <w:szCs w:val="24"/>
              </w:rPr>
              <w:t>ЧАСТКОВО</w:t>
            </w:r>
            <w:r>
              <w:rPr>
                <w:szCs w:val="24"/>
              </w:rPr>
              <w:t xml:space="preserve"> / </w:t>
            </w:r>
          </w:p>
          <w:p w14:paraId="42AF9314" w14:textId="77777777" w:rsidR="003A2250"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4AA3EE7" w14:textId="77777777" w:rsidR="003A2250" w:rsidRPr="00EF754B" w:rsidRDefault="003A2250" w:rsidP="00293BC3">
            <w:pPr>
              <w:rPr>
                <w:szCs w:val="24"/>
              </w:rPr>
            </w:pPr>
            <w:r w:rsidRPr="00EF754B">
              <w:rPr>
                <w:szCs w:val="24"/>
              </w:rPr>
              <w:t>За наявності, вкажіть перелік (короткий опис) сценаріїв, які включали тестування ризику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23C1F8C" w14:textId="77777777" w:rsidR="003A2250" w:rsidRPr="00065499" w:rsidRDefault="003A2250" w:rsidP="00293BC3">
            <w:pPr>
              <w:rPr>
                <w:sz w:val="24"/>
                <w:szCs w:val="24"/>
              </w:rPr>
            </w:pPr>
          </w:p>
        </w:tc>
      </w:tr>
      <w:tr w:rsidR="003A2250" w:rsidRPr="00065499" w14:paraId="72A63C5E"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51190F6"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DF2EBB4" w14:textId="77777777" w:rsidR="003A2250" w:rsidRPr="00EF754B" w:rsidRDefault="003A2250" w:rsidP="00293BC3">
            <w:pPr>
              <w:rPr>
                <w:szCs w:val="24"/>
              </w:rPr>
            </w:pPr>
            <w:r w:rsidRPr="00EF754B">
              <w:rPr>
                <w:szCs w:val="24"/>
              </w:rPr>
              <w:t>В банку наявні ІТ-залежні бізнес-процеси, зокрема</w:t>
            </w:r>
            <w:r w:rsidRPr="00EF754B">
              <w:rPr>
                <w:szCs w:val="24"/>
                <w:lang w:val="ru-RU"/>
              </w:rPr>
              <w:t xml:space="preserve"> </w:t>
            </w:r>
            <w:r w:rsidRPr="00EF754B">
              <w:rPr>
                <w:szCs w:val="24"/>
              </w:rPr>
              <w:t xml:space="preserve">щодо розробки та підтримки програмного забезпечення, функціонування яких частково або цілком </w:t>
            </w:r>
            <w:r w:rsidRPr="00EF754B">
              <w:rPr>
                <w:szCs w:val="24"/>
              </w:rPr>
              <w:lastRenderedPageBreak/>
              <w:t xml:space="preserve">забезпечується за рахунок постачальників технологічних послуг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B495D63" w14:textId="77777777" w:rsidR="003A2250" w:rsidRPr="00EF754B" w:rsidRDefault="003A2250" w:rsidP="00293BC3">
            <w:pPr>
              <w:jc w:val="center"/>
              <w:rPr>
                <w:szCs w:val="24"/>
              </w:rPr>
            </w:pPr>
            <w:r w:rsidRPr="00EF754B">
              <w:rPr>
                <w:szCs w:val="24"/>
              </w:rPr>
              <w:lastRenderedPageBreak/>
              <w:t>ТАК</w:t>
            </w:r>
            <w:r>
              <w:rPr>
                <w:szCs w:val="24"/>
              </w:rPr>
              <w:t xml:space="preserve"> / </w:t>
            </w:r>
          </w:p>
          <w:p w14:paraId="789088AF" w14:textId="77777777" w:rsidR="003A2250"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BD8AD2A" w14:textId="77777777" w:rsidR="003A2250" w:rsidRPr="00EF754B" w:rsidRDefault="003A2250" w:rsidP="00293BC3">
            <w:pPr>
              <w:rPr>
                <w:szCs w:val="24"/>
              </w:rPr>
            </w:pPr>
            <w:r w:rsidRPr="00EF754B">
              <w:rPr>
                <w:szCs w:val="24"/>
              </w:rPr>
              <w:t xml:space="preserve">Якщо так, зазначте найменування та короткий опис бізнес-процесів, постачальників технологічних послуг. Надайте стислий опис процедури оцінювання ризиків </w:t>
            </w:r>
            <w:r w:rsidRPr="00EF754B">
              <w:rPr>
                <w:szCs w:val="24"/>
              </w:rPr>
              <w:lastRenderedPageBreak/>
              <w:t>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кіберризиків, пов’язаних з передаванням окремих процесів</w:t>
            </w:r>
            <w:r w:rsidR="001F1574">
              <w:rPr>
                <w:szCs w:val="24"/>
                <w:lang w:val="en-US"/>
              </w:rPr>
              <w:t> </w:t>
            </w:r>
            <w:r w:rsidRPr="00EF754B">
              <w:rPr>
                <w:szCs w:val="24"/>
              </w:rPr>
              <w:t>/</w:t>
            </w:r>
            <w:r w:rsidR="001F1574">
              <w:rPr>
                <w:szCs w:val="24"/>
                <w:lang w:val="en-US"/>
              </w:rPr>
              <w:t> </w:t>
            </w:r>
            <w:r w:rsidRPr="00EF754B">
              <w:rPr>
                <w:szCs w:val="24"/>
              </w:rPr>
              <w:t>функцій постачальникам технологічних послуг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2780D62" w14:textId="77777777" w:rsidR="003A2250" w:rsidRPr="00065499" w:rsidRDefault="003A2250" w:rsidP="00293BC3">
            <w:pPr>
              <w:rPr>
                <w:sz w:val="24"/>
                <w:szCs w:val="24"/>
              </w:rPr>
            </w:pPr>
          </w:p>
        </w:tc>
      </w:tr>
      <w:tr w:rsidR="003A2250" w:rsidRPr="00065499" w14:paraId="30F65A80"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E66E532"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C73A386" w14:textId="77777777" w:rsidR="003A2250" w:rsidRPr="00EF754B" w:rsidRDefault="003A2250" w:rsidP="00293BC3">
            <w:pPr>
              <w:rPr>
                <w:szCs w:val="24"/>
              </w:rPr>
            </w:pPr>
            <w:r w:rsidRPr="00EF754B">
              <w:rPr>
                <w:szCs w:val="24"/>
              </w:rPr>
              <w:t>Процес управління ризиком інформаційної безпеки</w:t>
            </w:r>
            <w:r w:rsidR="001F1574">
              <w:rPr>
                <w:szCs w:val="24"/>
                <w:lang w:val="en-US"/>
              </w:rPr>
              <w:t> </w:t>
            </w:r>
            <w:r w:rsidRPr="00EF754B">
              <w:rPr>
                <w:szCs w:val="24"/>
              </w:rPr>
              <w:t>/</w:t>
            </w:r>
            <w:r w:rsidR="001F1574">
              <w:rPr>
                <w:szCs w:val="24"/>
                <w:lang w:val="en-US"/>
              </w:rPr>
              <w:t> </w:t>
            </w:r>
            <w:r w:rsidRPr="00EF754B">
              <w:rPr>
                <w:szCs w:val="24"/>
              </w:rPr>
              <w:t>кіберризиком автоматизовано шляхом впровадження інформаційної системи, яка забезпечує агрегування даних щодо ризиків банку, оперативне та достовірне вимірювання ризиків як на рівні окремого банку, так і на рівні банківської групи як в звичайних, так і в стресових ситуаціях</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B554F53" w14:textId="77777777" w:rsidR="003A2250" w:rsidRPr="00EF754B" w:rsidRDefault="003A2250" w:rsidP="00293BC3">
            <w:pPr>
              <w:jc w:val="center"/>
              <w:rPr>
                <w:szCs w:val="24"/>
              </w:rPr>
            </w:pPr>
            <w:r w:rsidRPr="00EF754B">
              <w:rPr>
                <w:szCs w:val="24"/>
              </w:rPr>
              <w:t>ТАК</w:t>
            </w:r>
            <w:r>
              <w:rPr>
                <w:szCs w:val="24"/>
              </w:rPr>
              <w:t xml:space="preserve"> / </w:t>
            </w:r>
          </w:p>
          <w:p w14:paraId="12D128E7" w14:textId="77777777" w:rsidR="003A2250" w:rsidRPr="00EF754B" w:rsidRDefault="003A2250" w:rsidP="00293BC3">
            <w:pPr>
              <w:jc w:val="center"/>
              <w:rPr>
                <w:szCs w:val="24"/>
              </w:rPr>
            </w:pPr>
            <w:r w:rsidRPr="00EF754B">
              <w:rPr>
                <w:szCs w:val="24"/>
              </w:rPr>
              <w:t>ЧАСТКОВО</w:t>
            </w:r>
            <w:r>
              <w:rPr>
                <w:szCs w:val="24"/>
              </w:rPr>
              <w:t xml:space="preserve"> / </w:t>
            </w:r>
          </w:p>
          <w:p w14:paraId="7D1AE23B" w14:textId="77777777" w:rsidR="003A2250" w:rsidRPr="00EF754B" w:rsidRDefault="003A2250"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B65FA1B" w14:textId="77777777" w:rsidR="003A2250" w:rsidRPr="00EF754B" w:rsidRDefault="003A2250" w:rsidP="00293BC3">
            <w:pPr>
              <w:rPr>
                <w:szCs w:val="24"/>
              </w:rPr>
            </w:pPr>
            <w:r w:rsidRPr="00EF754B">
              <w:rPr>
                <w:szCs w:val="24"/>
              </w:rPr>
              <w:t>Зазначте якими засобами здійснено автоматизацію. Опишіть яким чином забезпечено реєстрацію та аналіз внутрішніх подій ризику інформаційної безпеки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2389D45" w14:textId="77777777" w:rsidR="003A2250" w:rsidRPr="00065499" w:rsidRDefault="003A2250" w:rsidP="00293BC3">
            <w:pPr>
              <w:rPr>
                <w:sz w:val="24"/>
                <w:szCs w:val="24"/>
              </w:rPr>
            </w:pPr>
          </w:p>
        </w:tc>
      </w:tr>
      <w:tr w:rsidR="00FC68C7" w:rsidRPr="00065499" w14:paraId="7015B74D" w14:textId="77777777" w:rsidTr="008C4374">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897CC58" w14:textId="77777777" w:rsidR="00FC68C7" w:rsidRPr="00065499" w:rsidRDefault="00FC68C7" w:rsidP="00293BC3">
            <w:pPr>
              <w:pStyle w:val="af3"/>
              <w:numPr>
                <w:ilvl w:val="0"/>
                <w:numId w:val="6"/>
              </w:numPr>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0D2550E" w14:textId="073E2D69" w:rsidR="00FC68C7" w:rsidRPr="00065499" w:rsidRDefault="00FC68C7" w:rsidP="004C66DD">
            <w:pPr>
              <w:jc w:val="center"/>
              <w:rPr>
                <w:sz w:val="24"/>
                <w:szCs w:val="24"/>
              </w:rPr>
            </w:pPr>
            <w:r w:rsidRPr="00803634">
              <w:rPr>
                <w:szCs w:val="24"/>
              </w:rPr>
              <w:t>Заходи інформаційної безпеки/кіберзахисту</w:t>
            </w:r>
          </w:p>
        </w:tc>
      </w:tr>
      <w:tr w:rsidR="003A2250" w:rsidRPr="00065499" w14:paraId="00988C2C"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D1DE555"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EF3E29E" w14:textId="77777777" w:rsidR="003A2250" w:rsidRPr="00EF754B" w:rsidRDefault="003A2250" w:rsidP="00293BC3">
            <w:pPr>
              <w:rPr>
                <w:szCs w:val="24"/>
              </w:rPr>
            </w:pPr>
            <w:r w:rsidRPr="00EF754B">
              <w:rPr>
                <w:szCs w:val="24"/>
              </w:rPr>
              <w:t xml:space="preserve">Заходи безпеки інформації відповідно до Положення № 95 впроваджено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D49A116" w14:textId="77777777" w:rsidR="008759C4" w:rsidRPr="00EF754B" w:rsidRDefault="008759C4" w:rsidP="008759C4">
            <w:pPr>
              <w:jc w:val="center"/>
              <w:rPr>
                <w:szCs w:val="24"/>
              </w:rPr>
            </w:pPr>
            <w:r w:rsidRPr="00EF754B">
              <w:rPr>
                <w:szCs w:val="24"/>
              </w:rPr>
              <w:t>ТАК</w:t>
            </w:r>
            <w:r>
              <w:rPr>
                <w:szCs w:val="24"/>
              </w:rPr>
              <w:t xml:space="preserve"> / </w:t>
            </w:r>
          </w:p>
          <w:p w14:paraId="1CB5B318" w14:textId="77777777" w:rsidR="008759C4" w:rsidRPr="00EF754B" w:rsidRDefault="008759C4" w:rsidP="008759C4">
            <w:pPr>
              <w:jc w:val="center"/>
              <w:rPr>
                <w:szCs w:val="24"/>
              </w:rPr>
            </w:pPr>
            <w:r w:rsidRPr="00EF754B">
              <w:rPr>
                <w:szCs w:val="24"/>
              </w:rPr>
              <w:t>ЧАСТКОВО</w:t>
            </w:r>
            <w:r>
              <w:rPr>
                <w:szCs w:val="24"/>
              </w:rPr>
              <w:t xml:space="preserve"> / </w:t>
            </w:r>
          </w:p>
          <w:p w14:paraId="01A45AFE" w14:textId="77777777" w:rsidR="003A2250" w:rsidRPr="00EF754B"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9436964" w14:textId="77777777" w:rsidR="003A2250" w:rsidRPr="00EF754B" w:rsidRDefault="003A2250" w:rsidP="00293BC3">
            <w:pPr>
              <w:rPr>
                <w:szCs w:val="24"/>
              </w:rPr>
            </w:pPr>
            <w:r w:rsidRPr="00EF754B">
              <w:rPr>
                <w:szCs w:val="24"/>
              </w:rPr>
              <w:t xml:space="preserve">Якщо частково або ні, зазначте номери пунктів Положення № 95, упровадження яких станом на дату заповнення цього Звіту не завершено чи впроваджені заходи </w:t>
            </w:r>
            <w:r w:rsidRPr="00EF754B">
              <w:rPr>
                <w:szCs w:val="24"/>
              </w:rPr>
              <w:lastRenderedPageBreak/>
              <w:t>переглядаються. Для кожного з пунктів вкажіть причини не впровадження</w:t>
            </w:r>
            <w:r w:rsidR="00DF5ECF">
              <w:rPr>
                <w:szCs w:val="24"/>
                <w:lang w:val="en-US"/>
              </w:rPr>
              <w:t> </w:t>
            </w:r>
            <w:r w:rsidRPr="00EF754B">
              <w:rPr>
                <w:szCs w:val="24"/>
              </w:rPr>
              <w:t>/</w:t>
            </w:r>
            <w:r w:rsidR="00DF5ECF">
              <w:rPr>
                <w:szCs w:val="24"/>
                <w:lang w:val="en-US"/>
              </w:rPr>
              <w:t> </w:t>
            </w:r>
            <w:r w:rsidRPr="00EF754B">
              <w:rPr>
                <w:szCs w:val="24"/>
              </w:rPr>
              <w:t>перегляду та визначені строки та заходи, що планується здійснити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A2ECDC3" w14:textId="77777777" w:rsidR="003A2250" w:rsidRPr="00065499" w:rsidRDefault="003A2250" w:rsidP="00293BC3">
            <w:pPr>
              <w:rPr>
                <w:sz w:val="24"/>
                <w:szCs w:val="24"/>
              </w:rPr>
            </w:pPr>
          </w:p>
        </w:tc>
      </w:tr>
      <w:tr w:rsidR="003A2250" w:rsidRPr="00065499" w14:paraId="3AAA8EFC"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7461300"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653EED8" w14:textId="77777777" w:rsidR="003A2250" w:rsidRPr="00EF754B" w:rsidRDefault="003A2250" w:rsidP="00293BC3">
            <w:pPr>
              <w:rPr>
                <w:szCs w:val="24"/>
              </w:rPr>
            </w:pPr>
            <w:r w:rsidRPr="00EF754B">
              <w:rPr>
                <w:szCs w:val="24"/>
              </w:rPr>
              <w:t xml:space="preserve">Під час надання віддаленого доступу до інформаційних систем банку (включно з доступом представників третіх сторін) впроваджені заходи інформаційної безпеки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CFEC5FC" w14:textId="77777777" w:rsidR="008759C4" w:rsidRPr="00EF754B" w:rsidRDefault="008759C4" w:rsidP="008759C4">
            <w:pPr>
              <w:jc w:val="center"/>
              <w:rPr>
                <w:szCs w:val="24"/>
              </w:rPr>
            </w:pPr>
            <w:r w:rsidRPr="00EF754B">
              <w:rPr>
                <w:szCs w:val="24"/>
              </w:rPr>
              <w:t>ТАК</w:t>
            </w:r>
            <w:r>
              <w:rPr>
                <w:szCs w:val="24"/>
              </w:rPr>
              <w:t xml:space="preserve"> / </w:t>
            </w:r>
          </w:p>
          <w:p w14:paraId="04FE3582" w14:textId="77777777" w:rsidR="008759C4" w:rsidRPr="00EF754B" w:rsidRDefault="008759C4" w:rsidP="008759C4">
            <w:pPr>
              <w:jc w:val="center"/>
              <w:rPr>
                <w:szCs w:val="24"/>
              </w:rPr>
            </w:pPr>
            <w:r w:rsidRPr="00EF754B">
              <w:rPr>
                <w:szCs w:val="24"/>
              </w:rPr>
              <w:t>ЧАСТКОВО</w:t>
            </w:r>
            <w:r>
              <w:rPr>
                <w:szCs w:val="24"/>
              </w:rPr>
              <w:t xml:space="preserve"> / </w:t>
            </w:r>
          </w:p>
          <w:p w14:paraId="27577181" w14:textId="77777777" w:rsidR="003A2250" w:rsidRPr="00EF754B"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0AA1AF5" w14:textId="77777777" w:rsidR="003A2250" w:rsidRPr="00EF754B" w:rsidRDefault="003A2250" w:rsidP="00293BC3">
            <w:pPr>
              <w:rPr>
                <w:szCs w:val="24"/>
              </w:rPr>
            </w:pPr>
            <w:r w:rsidRPr="00EF754B">
              <w:rPr>
                <w:szCs w:val="24"/>
              </w:rPr>
              <w:t xml:space="preserve">Якщо так, зазначте перелік упроваджених заходів безпеки та їх стислий опис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8D91293" w14:textId="77777777" w:rsidR="003A2250" w:rsidRPr="00065499" w:rsidRDefault="003A2250" w:rsidP="00293BC3">
            <w:pPr>
              <w:rPr>
                <w:sz w:val="24"/>
                <w:szCs w:val="24"/>
              </w:rPr>
            </w:pPr>
          </w:p>
        </w:tc>
      </w:tr>
      <w:tr w:rsidR="003A2250" w:rsidRPr="00065499" w14:paraId="4D5AB3FB"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C3C1D82"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44D466" w14:textId="77777777" w:rsidR="003A2250" w:rsidRPr="00EF754B" w:rsidRDefault="003A2250" w:rsidP="00293BC3">
            <w:pPr>
              <w:rPr>
                <w:szCs w:val="24"/>
              </w:rPr>
            </w:pPr>
            <w:r w:rsidRPr="00EF754B">
              <w:rPr>
                <w:szCs w:val="24"/>
              </w:rPr>
              <w:t>Банком забезпечена безперервність функціонування всіх впроваджених заходів інформаційної безпеки в межах процесу управління безперервністю діяльності</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0953489" w14:textId="77777777" w:rsidR="008759C4" w:rsidRPr="00EF754B" w:rsidRDefault="008759C4" w:rsidP="008759C4">
            <w:pPr>
              <w:jc w:val="center"/>
              <w:rPr>
                <w:szCs w:val="24"/>
              </w:rPr>
            </w:pPr>
            <w:r w:rsidRPr="00EF754B">
              <w:rPr>
                <w:szCs w:val="24"/>
              </w:rPr>
              <w:t>ТАК</w:t>
            </w:r>
            <w:r>
              <w:rPr>
                <w:szCs w:val="24"/>
              </w:rPr>
              <w:t xml:space="preserve"> / </w:t>
            </w:r>
          </w:p>
          <w:p w14:paraId="470D1953" w14:textId="77777777" w:rsidR="008759C4" w:rsidRPr="00EF754B" w:rsidRDefault="008759C4" w:rsidP="008759C4">
            <w:pPr>
              <w:jc w:val="center"/>
              <w:rPr>
                <w:szCs w:val="24"/>
              </w:rPr>
            </w:pPr>
            <w:r w:rsidRPr="00EF754B">
              <w:rPr>
                <w:szCs w:val="24"/>
              </w:rPr>
              <w:t>ЧАСТКОВО</w:t>
            </w:r>
            <w:r>
              <w:rPr>
                <w:szCs w:val="24"/>
              </w:rPr>
              <w:t xml:space="preserve"> / </w:t>
            </w:r>
          </w:p>
          <w:p w14:paraId="5C916FC6" w14:textId="77777777" w:rsidR="003A2250" w:rsidRPr="00EF754B"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279EAFA" w14:textId="77777777" w:rsidR="003A2250" w:rsidRPr="00EF754B" w:rsidRDefault="003A2250" w:rsidP="00293BC3">
            <w:pPr>
              <w:rPr>
                <w:szCs w:val="24"/>
              </w:rPr>
            </w:pPr>
            <w:r w:rsidRPr="00EF754B">
              <w:rPr>
                <w:szCs w:val="24"/>
              </w:rPr>
              <w:t>Вкажіть які дії протягом звітного періоду банк вживав для гарантування безперервності функціонування заходів інформаційної безпеки. Зазначте назви та реквізити документів, якими передбачені такі дії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A384FD0" w14:textId="77777777" w:rsidR="003A2250" w:rsidRPr="00065499" w:rsidRDefault="003A2250" w:rsidP="00293BC3">
            <w:pPr>
              <w:rPr>
                <w:sz w:val="24"/>
                <w:szCs w:val="24"/>
              </w:rPr>
            </w:pPr>
          </w:p>
        </w:tc>
      </w:tr>
      <w:tr w:rsidR="003A2250" w:rsidRPr="00065499" w14:paraId="1715AF35"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2BB780B9"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9D1F932" w14:textId="77777777" w:rsidR="003A2250" w:rsidRPr="00140BC5" w:rsidRDefault="003A2250" w:rsidP="00293BC3">
            <w:pPr>
              <w:rPr>
                <w:szCs w:val="24"/>
              </w:rPr>
            </w:pPr>
            <w:r w:rsidRPr="00140BC5">
              <w:rPr>
                <w:szCs w:val="24"/>
              </w:rPr>
              <w:t>Банком розроблений та підтримується в актуальному стані план реагування на кіберзагрози, кібератаки та кіберінциденти на об’єктах кіберзахисту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751D1A6" w14:textId="77777777" w:rsidR="008759C4" w:rsidRPr="00EF754B" w:rsidRDefault="008759C4" w:rsidP="008759C4">
            <w:pPr>
              <w:jc w:val="center"/>
              <w:rPr>
                <w:szCs w:val="24"/>
              </w:rPr>
            </w:pPr>
            <w:r w:rsidRPr="00EF754B">
              <w:rPr>
                <w:szCs w:val="24"/>
              </w:rPr>
              <w:t>ТАК</w:t>
            </w:r>
            <w:r>
              <w:rPr>
                <w:szCs w:val="24"/>
              </w:rPr>
              <w:t xml:space="preserve"> / </w:t>
            </w:r>
          </w:p>
          <w:p w14:paraId="28E4A905" w14:textId="77777777" w:rsidR="008759C4" w:rsidRPr="00EF754B" w:rsidRDefault="008759C4" w:rsidP="008759C4">
            <w:pPr>
              <w:jc w:val="center"/>
              <w:rPr>
                <w:szCs w:val="24"/>
              </w:rPr>
            </w:pPr>
            <w:r w:rsidRPr="00EF754B">
              <w:rPr>
                <w:szCs w:val="24"/>
              </w:rPr>
              <w:t>ЧАСТКОВО</w:t>
            </w:r>
            <w:r>
              <w:rPr>
                <w:szCs w:val="24"/>
              </w:rPr>
              <w:t xml:space="preserve"> / </w:t>
            </w:r>
          </w:p>
          <w:p w14:paraId="6734E4E1" w14:textId="77777777" w:rsidR="003A2250" w:rsidRPr="00140BC5"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33D7130" w14:textId="77777777" w:rsidR="003A2250" w:rsidRPr="00140BC5" w:rsidRDefault="003A2250" w:rsidP="00293BC3">
            <w:pPr>
              <w:rPr>
                <w:szCs w:val="24"/>
              </w:rPr>
            </w:pPr>
            <w:r w:rsidRPr="00140BC5">
              <w:rPr>
                <w:szCs w:val="24"/>
              </w:rPr>
              <w:t xml:space="preserve">Якщо так, зазначити дату останнього перегляду документа та реквізити документа, яким підтверджується такий перегляд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72C3C65" w14:textId="77777777" w:rsidR="003A2250" w:rsidRPr="00065499" w:rsidRDefault="003A2250" w:rsidP="00293BC3">
            <w:pPr>
              <w:rPr>
                <w:sz w:val="24"/>
                <w:szCs w:val="24"/>
              </w:rPr>
            </w:pPr>
          </w:p>
        </w:tc>
      </w:tr>
      <w:tr w:rsidR="003A2250" w:rsidRPr="00065499" w14:paraId="2D246952"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5EF46CB"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77B989D" w14:textId="77777777" w:rsidR="003A2250" w:rsidRPr="00140BC5" w:rsidRDefault="003A2250" w:rsidP="00293BC3">
            <w:pPr>
              <w:rPr>
                <w:szCs w:val="24"/>
              </w:rPr>
            </w:pPr>
            <w:r w:rsidRPr="00140BC5">
              <w:rPr>
                <w:szCs w:val="24"/>
              </w:rPr>
              <w:t xml:space="preserve">Банк протягом звітного періоду здійснив тестування плану реагування на кіберзагрози, кібератаки та кіберінциденти на об’єктах кіберзахисту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B9A81B9" w14:textId="77777777" w:rsidR="003A2250" w:rsidRPr="00140BC5" w:rsidRDefault="008759C4"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16F6303" w14:textId="77777777" w:rsidR="003A2250" w:rsidRPr="00140BC5" w:rsidRDefault="003A2250" w:rsidP="00293BC3">
            <w:pPr>
              <w:rPr>
                <w:szCs w:val="24"/>
              </w:rPr>
            </w:pPr>
            <w:r w:rsidRPr="00140BC5">
              <w:rPr>
                <w:szCs w:val="24"/>
              </w:rPr>
              <w:t>Якщо так, надайте опис дій, виконаних під час тестування та інформацію про об’єкти, яких воно стосувалось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9362488" w14:textId="77777777" w:rsidR="003A2250" w:rsidRPr="00065499" w:rsidRDefault="003A2250" w:rsidP="00293BC3">
            <w:pPr>
              <w:rPr>
                <w:sz w:val="24"/>
                <w:szCs w:val="24"/>
              </w:rPr>
            </w:pPr>
          </w:p>
        </w:tc>
      </w:tr>
      <w:tr w:rsidR="003A2250" w:rsidRPr="00065499" w14:paraId="0D186E0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8E948A0"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8941A29" w14:textId="77777777" w:rsidR="003A2250" w:rsidRPr="00140BC5" w:rsidRDefault="003A2250" w:rsidP="00293BC3">
            <w:pPr>
              <w:rPr>
                <w:szCs w:val="24"/>
              </w:rPr>
            </w:pPr>
            <w:r w:rsidRPr="00140BC5">
              <w:rPr>
                <w:szCs w:val="24"/>
              </w:rPr>
              <w:t>Протягом звітного періоду здійснена перевірка ефективності заходів щодо захисту периметра мережі банку шляхом виконання тесту на проникнення</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4BC7049" w14:textId="77777777" w:rsidR="003A2250" w:rsidRPr="00140BC5" w:rsidRDefault="008759C4"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C2C6EC0" w14:textId="77777777" w:rsidR="003A2250" w:rsidRPr="00140BC5" w:rsidRDefault="003A2250" w:rsidP="00293BC3">
            <w:pPr>
              <w:rPr>
                <w:szCs w:val="24"/>
              </w:rPr>
            </w:pPr>
            <w:r w:rsidRPr="00140BC5">
              <w:rPr>
                <w:szCs w:val="24"/>
              </w:rPr>
              <w:t xml:space="preserve">Якщо так, вкажіть коли та опишіть процедуру здійснення такого тесту (методика, об’єкти, технічні засоби). Зазначте назву зовнішньої організації, у випадку її залучення до виконання тесту на проникнення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FA16124" w14:textId="77777777" w:rsidR="003A2250" w:rsidRPr="00065499" w:rsidRDefault="003A2250" w:rsidP="00293BC3">
            <w:pPr>
              <w:rPr>
                <w:sz w:val="24"/>
                <w:szCs w:val="24"/>
              </w:rPr>
            </w:pPr>
          </w:p>
        </w:tc>
      </w:tr>
      <w:tr w:rsidR="003A2250" w:rsidRPr="00065499" w14:paraId="48288B06"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7D42EFF7"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BFCD19E" w14:textId="77777777" w:rsidR="003A2250" w:rsidRPr="00140BC5" w:rsidRDefault="003A2250" w:rsidP="00293BC3">
            <w:pPr>
              <w:rPr>
                <w:szCs w:val="24"/>
              </w:rPr>
            </w:pPr>
            <w:r w:rsidRPr="00140BC5">
              <w:rPr>
                <w:szCs w:val="24"/>
              </w:rPr>
              <w:t>Банком здійснено заходи щодо виправлення вразливостей критичного та високого рівня, виявлених в результаті перевірки ефективності заходів щодо захисту периметра мережі банку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D0249AD" w14:textId="77777777" w:rsidR="008759C4" w:rsidRPr="00EF754B" w:rsidRDefault="008759C4" w:rsidP="008759C4">
            <w:pPr>
              <w:jc w:val="center"/>
              <w:rPr>
                <w:szCs w:val="24"/>
              </w:rPr>
            </w:pPr>
            <w:r w:rsidRPr="00EF754B">
              <w:rPr>
                <w:szCs w:val="24"/>
              </w:rPr>
              <w:t>ТАК</w:t>
            </w:r>
            <w:r>
              <w:rPr>
                <w:szCs w:val="24"/>
              </w:rPr>
              <w:t xml:space="preserve"> / </w:t>
            </w:r>
          </w:p>
          <w:p w14:paraId="5BD1634A" w14:textId="77777777" w:rsidR="008759C4" w:rsidRPr="00EF754B" w:rsidRDefault="008759C4" w:rsidP="008759C4">
            <w:pPr>
              <w:jc w:val="center"/>
              <w:rPr>
                <w:szCs w:val="24"/>
              </w:rPr>
            </w:pPr>
            <w:r w:rsidRPr="00EF754B">
              <w:rPr>
                <w:szCs w:val="24"/>
              </w:rPr>
              <w:t>ЧАСТКОВО</w:t>
            </w:r>
            <w:r>
              <w:rPr>
                <w:szCs w:val="24"/>
              </w:rPr>
              <w:t xml:space="preserve"> / </w:t>
            </w:r>
          </w:p>
          <w:p w14:paraId="0ADAE806" w14:textId="77777777" w:rsidR="003A2250" w:rsidRPr="00140BC5"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B03F55D" w14:textId="77777777" w:rsidR="003A2250" w:rsidRPr="00140BC5" w:rsidRDefault="003A2250" w:rsidP="00293BC3">
            <w:pPr>
              <w:rPr>
                <w:szCs w:val="24"/>
              </w:rPr>
            </w:pPr>
            <w:r w:rsidRPr="00140BC5">
              <w:rPr>
                <w:szCs w:val="24"/>
              </w:rPr>
              <w:t>Якщо частково або ні, зазначте перелік невиправлених вразливостей, із вказанням їх рівня та коротким описом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1E8B9B1" w14:textId="77777777" w:rsidR="003A2250" w:rsidRPr="00065499" w:rsidRDefault="003A2250" w:rsidP="00293BC3">
            <w:pPr>
              <w:rPr>
                <w:sz w:val="24"/>
                <w:szCs w:val="24"/>
              </w:rPr>
            </w:pPr>
          </w:p>
        </w:tc>
      </w:tr>
      <w:tr w:rsidR="003A2250" w:rsidRPr="00065499" w14:paraId="58342B66"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66A4935"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68762E6" w14:textId="77777777" w:rsidR="003A2250" w:rsidRPr="00E95196" w:rsidRDefault="003A2250" w:rsidP="00293BC3">
            <w:pPr>
              <w:rPr>
                <w:szCs w:val="24"/>
              </w:rPr>
            </w:pPr>
            <w:r w:rsidRPr="00E95196">
              <w:rPr>
                <w:szCs w:val="24"/>
              </w:rPr>
              <w:t>Упроваджено програму підвищення обізнаності/навчання працівників банку, що розглядає питання інформаційної безпеки</w:t>
            </w:r>
            <w:r w:rsidR="00DF5ECF">
              <w:rPr>
                <w:szCs w:val="24"/>
                <w:lang w:val="en-US"/>
              </w:rPr>
              <w:t> </w:t>
            </w:r>
            <w:r w:rsidRPr="00E95196">
              <w:rPr>
                <w:szCs w:val="24"/>
              </w:rPr>
              <w:t>/</w:t>
            </w:r>
            <w:r w:rsidR="00DF5ECF">
              <w:rPr>
                <w:szCs w:val="24"/>
                <w:lang w:val="en-US"/>
              </w:rPr>
              <w:t> </w:t>
            </w:r>
            <w:r w:rsidRPr="00E95196">
              <w:rPr>
                <w:szCs w:val="24"/>
              </w:rPr>
              <w:t>кіберзахисту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2E9F9EE" w14:textId="77777777" w:rsidR="008759C4" w:rsidRPr="00EF754B" w:rsidRDefault="008759C4" w:rsidP="008759C4">
            <w:pPr>
              <w:jc w:val="center"/>
              <w:rPr>
                <w:szCs w:val="24"/>
              </w:rPr>
            </w:pPr>
            <w:r w:rsidRPr="00EF754B">
              <w:rPr>
                <w:szCs w:val="24"/>
              </w:rPr>
              <w:t>ТАК</w:t>
            </w:r>
            <w:r>
              <w:rPr>
                <w:szCs w:val="24"/>
              </w:rPr>
              <w:t xml:space="preserve"> / </w:t>
            </w:r>
          </w:p>
          <w:p w14:paraId="7525FA45" w14:textId="77777777" w:rsidR="008759C4" w:rsidRPr="00EF754B" w:rsidRDefault="008759C4" w:rsidP="008759C4">
            <w:pPr>
              <w:jc w:val="center"/>
              <w:rPr>
                <w:szCs w:val="24"/>
              </w:rPr>
            </w:pPr>
            <w:r w:rsidRPr="00EF754B">
              <w:rPr>
                <w:szCs w:val="24"/>
              </w:rPr>
              <w:t>ЧАСТКОВО</w:t>
            </w:r>
            <w:r>
              <w:rPr>
                <w:szCs w:val="24"/>
              </w:rPr>
              <w:t xml:space="preserve"> / </w:t>
            </w:r>
          </w:p>
          <w:p w14:paraId="4CFF2EF6" w14:textId="77777777" w:rsidR="003A2250" w:rsidRPr="00E95196"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4B983FB" w14:textId="77777777" w:rsidR="003A2250" w:rsidRPr="00E95196" w:rsidRDefault="003A2250" w:rsidP="00293BC3">
            <w:pPr>
              <w:rPr>
                <w:szCs w:val="24"/>
              </w:rPr>
            </w:pPr>
            <w:r w:rsidRPr="00E95196">
              <w:rPr>
                <w:szCs w:val="24"/>
              </w:rPr>
              <w:t xml:space="preserve">Якщо так, зазначте перелік заходів, які здійснювалися в межах такої програми упродовж звітного періоду, окремо вкажіть заходи, що стосувалися підвищення кваліфікації працівників, відповідальних за забезпечення </w:t>
            </w:r>
            <w:r w:rsidRPr="00E95196">
              <w:rPr>
                <w:szCs w:val="24"/>
              </w:rPr>
              <w:lastRenderedPageBreak/>
              <w:t>інформаційної безпеки/кіберзахисту (з зазначенням тематики, організатора, кількості працівників, які взяли у них участь)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C09349D" w14:textId="77777777" w:rsidR="003A2250" w:rsidRPr="00E95196" w:rsidRDefault="003A2250" w:rsidP="00293BC3">
            <w:pPr>
              <w:rPr>
                <w:sz w:val="24"/>
                <w:szCs w:val="24"/>
              </w:rPr>
            </w:pPr>
          </w:p>
        </w:tc>
      </w:tr>
      <w:tr w:rsidR="00FC68C7" w:rsidRPr="00065499" w14:paraId="51F27671" w14:textId="77777777" w:rsidTr="008C4374">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3B3349AF" w14:textId="77777777" w:rsidR="00FC68C7" w:rsidRPr="00065499" w:rsidRDefault="00FC68C7" w:rsidP="00293BC3">
            <w:pPr>
              <w:pStyle w:val="af3"/>
              <w:numPr>
                <w:ilvl w:val="0"/>
                <w:numId w:val="6"/>
              </w:numPr>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C0E0C16" w14:textId="1DEEBE83" w:rsidR="00FC68C7" w:rsidRPr="00065499" w:rsidRDefault="00FC68C7" w:rsidP="004C66DD">
            <w:pPr>
              <w:jc w:val="center"/>
              <w:rPr>
                <w:sz w:val="24"/>
                <w:szCs w:val="24"/>
              </w:rPr>
            </w:pPr>
            <w:r w:rsidRPr="00803634">
              <w:rPr>
                <w:szCs w:val="24"/>
              </w:rPr>
              <w:t>Ресурси та засоби для забезпечення інформаційної безпеки та кіберзахисту</w:t>
            </w:r>
          </w:p>
        </w:tc>
      </w:tr>
      <w:tr w:rsidR="003A2250" w:rsidRPr="00065499" w14:paraId="2FF33F3A"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8470F09"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18A01D" w14:textId="77777777" w:rsidR="003A2250" w:rsidRPr="00140BC5" w:rsidRDefault="003A2250" w:rsidP="00293BC3">
            <w:pPr>
              <w:rPr>
                <w:szCs w:val="24"/>
              </w:rPr>
            </w:pPr>
            <w:r w:rsidRPr="00140BC5">
              <w:rPr>
                <w:szCs w:val="24"/>
              </w:rPr>
              <w:t>Процеси забезпечення інформаційної безпеки та кіберзахисту банку наділені фінансовими ресурсами. Такі ресурси є доступними і достатніми для вирішення задач в межах операційної діяльності, а також досягнення цілей стратегії розвитку інформаційної безпеки</w:t>
            </w:r>
            <w:r w:rsidR="00DF5ECF">
              <w:rPr>
                <w:szCs w:val="24"/>
                <w:lang w:val="en-US"/>
              </w:rPr>
              <w:t> </w:t>
            </w:r>
            <w:r w:rsidRPr="00140BC5">
              <w:rPr>
                <w:szCs w:val="24"/>
              </w:rPr>
              <w:t>/</w:t>
            </w:r>
            <w:r w:rsidR="00DF5ECF">
              <w:rPr>
                <w:szCs w:val="24"/>
                <w:lang w:val="en-US"/>
              </w:rPr>
              <w:t> </w:t>
            </w:r>
            <w:r w:rsidRPr="00140BC5">
              <w:rPr>
                <w:szCs w:val="24"/>
              </w:rPr>
              <w:t>кіберзахисту банку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0C35C30" w14:textId="77777777" w:rsidR="008759C4" w:rsidRPr="00EF754B" w:rsidRDefault="008759C4" w:rsidP="008759C4">
            <w:pPr>
              <w:jc w:val="center"/>
              <w:rPr>
                <w:szCs w:val="24"/>
              </w:rPr>
            </w:pPr>
            <w:r w:rsidRPr="00EF754B">
              <w:rPr>
                <w:szCs w:val="24"/>
              </w:rPr>
              <w:t>ТАК</w:t>
            </w:r>
            <w:r>
              <w:rPr>
                <w:szCs w:val="24"/>
              </w:rPr>
              <w:t xml:space="preserve"> / </w:t>
            </w:r>
          </w:p>
          <w:p w14:paraId="11B48D9C" w14:textId="77777777" w:rsidR="008759C4" w:rsidRPr="00EF754B" w:rsidRDefault="008759C4" w:rsidP="008759C4">
            <w:pPr>
              <w:jc w:val="center"/>
              <w:rPr>
                <w:szCs w:val="24"/>
              </w:rPr>
            </w:pPr>
            <w:r w:rsidRPr="00EF754B">
              <w:rPr>
                <w:szCs w:val="24"/>
              </w:rPr>
              <w:t>ЧАСТКОВО</w:t>
            </w:r>
            <w:r>
              <w:rPr>
                <w:szCs w:val="24"/>
              </w:rPr>
              <w:t xml:space="preserve"> / </w:t>
            </w:r>
          </w:p>
          <w:p w14:paraId="56A94A00" w14:textId="77777777" w:rsidR="003A2250" w:rsidRPr="00140BC5"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788C1E9" w14:textId="77777777" w:rsidR="003A2250" w:rsidRPr="00140BC5" w:rsidRDefault="003A2250" w:rsidP="00293BC3">
            <w:pPr>
              <w:rPr>
                <w:szCs w:val="24"/>
              </w:rPr>
            </w:pPr>
            <w:r w:rsidRPr="00140BC5">
              <w:rPr>
                <w:szCs w:val="24"/>
              </w:rPr>
              <w:t xml:space="preserve">Зазначте основні принципи формування бюджету для потреб інформаційної безпеки / кіберзахисту банку. </w:t>
            </w:r>
          </w:p>
          <w:p w14:paraId="1483CE4E" w14:textId="77777777" w:rsidR="003A2250" w:rsidRPr="00140BC5" w:rsidRDefault="003A2250" w:rsidP="00293BC3">
            <w:pPr>
              <w:rPr>
                <w:szCs w:val="24"/>
              </w:rPr>
            </w:pPr>
            <w:r w:rsidRPr="00140BC5">
              <w:rPr>
                <w:szCs w:val="24"/>
              </w:rPr>
              <w:t>Вкажіть співвідношення (у відсотках) затверджених бюджетів для потреб забезпечення інформаційної безпеки</w:t>
            </w:r>
            <w:r w:rsidR="00DF5ECF">
              <w:rPr>
                <w:szCs w:val="24"/>
                <w:lang w:val="en-US"/>
              </w:rPr>
              <w:t> </w:t>
            </w:r>
            <w:r w:rsidRPr="00140BC5">
              <w:rPr>
                <w:szCs w:val="24"/>
              </w:rPr>
              <w:t>/</w:t>
            </w:r>
            <w:r w:rsidR="00DF5ECF">
              <w:rPr>
                <w:szCs w:val="24"/>
                <w:lang w:val="en-US"/>
              </w:rPr>
              <w:t> </w:t>
            </w:r>
            <w:r w:rsidRPr="00140BC5">
              <w:rPr>
                <w:szCs w:val="24"/>
              </w:rPr>
              <w:t>кіберзахисту банку та на потреби розвитку / підтримки інформаційних технологій (загальної цифровізації банку).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F8E44D4" w14:textId="77777777" w:rsidR="003A2250" w:rsidRPr="00065499" w:rsidRDefault="003A2250" w:rsidP="00293BC3">
            <w:pPr>
              <w:rPr>
                <w:sz w:val="24"/>
                <w:szCs w:val="24"/>
              </w:rPr>
            </w:pPr>
          </w:p>
        </w:tc>
      </w:tr>
      <w:tr w:rsidR="003A2250" w:rsidRPr="003F1E85" w14:paraId="54D58D0D"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21CD4F1E"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C60EA78" w14:textId="77777777" w:rsidR="003A2250" w:rsidRPr="003F1E85" w:rsidRDefault="003A2250" w:rsidP="00293BC3">
            <w:pPr>
              <w:rPr>
                <w:szCs w:val="24"/>
              </w:rPr>
            </w:pPr>
            <w:r w:rsidRPr="003F1E85">
              <w:rPr>
                <w:szCs w:val="24"/>
              </w:rPr>
              <w:t xml:space="preserve">Процеси забезпечення  інформаційної безпеки та кіберзахисту банку підтримуються достатньою кількістю працівників, що </w:t>
            </w:r>
            <w:r w:rsidRPr="003F1E85">
              <w:rPr>
                <w:szCs w:val="24"/>
              </w:rPr>
              <w:lastRenderedPageBreak/>
              <w:t>володіють знаннями, навичками та досвідом у предметній сфері</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D0FDCC2" w14:textId="77777777" w:rsidR="008759C4" w:rsidRPr="00EF754B" w:rsidRDefault="008759C4" w:rsidP="008759C4">
            <w:pPr>
              <w:jc w:val="center"/>
              <w:rPr>
                <w:szCs w:val="24"/>
              </w:rPr>
            </w:pPr>
            <w:r w:rsidRPr="00EF754B">
              <w:rPr>
                <w:szCs w:val="24"/>
              </w:rPr>
              <w:lastRenderedPageBreak/>
              <w:t>ТАК</w:t>
            </w:r>
            <w:r>
              <w:rPr>
                <w:szCs w:val="24"/>
              </w:rPr>
              <w:t xml:space="preserve"> / </w:t>
            </w:r>
          </w:p>
          <w:p w14:paraId="3494A5D1" w14:textId="77777777" w:rsidR="008759C4" w:rsidRPr="00EF754B" w:rsidRDefault="008759C4" w:rsidP="008759C4">
            <w:pPr>
              <w:jc w:val="center"/>
              <w:rPr>
                <w:szCs w:val="24"/>
              </w:rPr>
            </w:pPr>
            <w:r w:rsidRPr="00EF754B">
              <w:rPr>
                <w:szCs w:val="24"/>
              </w:rPr>
              <w:t>ЧАСТКОВО</w:t>
            </w:r>
            <w:r>
              <w:rPr>
                <w:szCs w:val="24"/>
              </w:rPr>
              <w:t xml:space="preserve"> / </w:t>
            </w:r>
          </w:p>
          <w:p w14:paraId="45AA0443" w14:textId="77777777" w:rsidR="003A2250" w:rsidRPr="003F1E85"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672672B" w14:textId="77777777" w:rsidR="003A2250" w:rsidRPr="003F1E85" w:rsidRDefault="003A2250" w:rsidP="00293BC3">
            <w:pPr>
              <w:rPr>
                <w:szCs w:val="24"/>
              </w:rPr>
            </w:pPr>
            <w:r w:rsidRPr="003F1E85">
              <w:rPr>
                <w:szCs w:val="24"/>
              </w:rPr>
              <w:t xml:space="preserve">Зазначте кількість штатних працівників банку, функції яких безпосередньо пов`язані із забезпеченням інформаційної </w:t>
            </w:r>
            <w:r w:rsidRPr="003F1E85">
              <w:rPr>
                <w:szCs w:val="24"/>
              </w:rPr>
              <w:lastRenderedPageBreak/>
              <w:t>безпеки / кіберзахисту Банку, кількість вакантних посад.</w:t>
            </w:r>
          </w:p>
          <w:p w14:paraId="0DEC9485" w14:textId="77777777" w:rsidR="003A2250" w:rsidRPr="003F1E85" w:rsidRDefault="003A2250" w:rsidP="00293BC3">
            <w:pPr>
              <w:rPr>
                <w:szCs w:val="24"/>
              </w:rPr>
            </w:pPr>
            <w:r w:rsidRPr="003F1E85">
              <w:rPr>
                <w:szCs w:val="24"/>
              </w:rPr>
              <w:t>Надайте інформацію щодо плинності відповідних кадрів упродовж звітного періоду та оцініть рівень плинності (високий та контрольований; високий та неконтрольований; середній та контрольований; середній та неконтрольований; низький).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80A7920" w14:textId="77777777" w:rsidR="003A2250" w:rsidRPr="003F1E85" w:rsidRDefault="003A2250" w:rsidP="00293BC3">
            <w:pPr>
              <w:rPr>
                <w:sz w:val="24"/>
                <w:szCs w:val="24"/>
              </w:rPr>
            </w:pPr>
          </w:p>
        </w:tc>
      </w:tr>
      <w:tr w:rsidR="003A2250" w:rsidRPr="00065499" w14:paraId="161FA375"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1F91100E"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B21A4E2" w14:textId="77777777" w:rsidR="003A2250" w:rsidRPr="00140BC5" w:rsidRDefault="003A2250" w:rsidP="00293BC3">
            <w:pPr>
              <w:rPr>
                <w:szCs w:val="24"/>
              </w:rPr>
            </w:pPr>
            <w:r w:rsidRPr="00140BC5">
              <w:rPr>
                <w:szCs w:val="24"/>
              </w:rPr>
              <w:t>Банк забезпечений ліцензійними  інформаційними системами і програмно-апаратними засобами для ефективного забезпечення інформаційної безпеки та кіберзахисту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4BF23A0" w14:textId="77777777" w:rsidR="008759C4" w:rsidRPr="00EF754B" w:rsidRDefault="008759C4" w:rsidP="008759C4">
            <w:pPr>
              <w:jc w:val="center"/>
              <w:rPr>
                <w:szCs w:val="24"/>
              </w:rPr>
            </w:pPr>
            <w:r w:rsidRPr="00EF754B">
              <w:rPr>
                <w:szCs w:val="24"/>
              </w:rPr>
              <w:t>ТАК</w:t>
            </w:r>
            <w:r>
              <w:rPr>
                <w:szCs w:val="24"/>
              </w:rPr>
              <w:t xml:space="preserve"> / </w:t>
            </w:r>
          </w:p>
          <w:p w14:paraId="63C6B3CC" w14:textId="77777777" w:rsidR="008759C4" w:rsidRPr="00EF754B" w:rsidRDefault="008759C4" w:rsidP="008759C4">
            <w:pPr>
              <w:jc w:val="center"/>
              <w:rPr>
                <w:szCs w:val="24"/>
              </w:rPr>
            </w:pPr>
            <w:r w:rsidRPr="00EF754B">
              <w:rPr>
                <w:szCs w:val="24"/>
              </w:rPr>
              <w:t>ЧАСТКОВО</w:t>
            </w:r>
            <w:r>
              <w:rPr>
                <w:szCs w:val="24"/>
              </w:rPr>
              <w:t xml:space="preserve"> / </w:t>
            </w:r>
          </w:p>
          <w:p w14:paraId="58EC90EB" w14:textId="77777777" w:rsidR="003A2250" w:rsidRPr="00140BC5" w:rsidRDefault="008759C4" w:rsidP="00293BC3">
            <w:pPr>
              <w:jc w:val="center"/>
              <w:rPr>
                <w:szCs w:val="24"/>
              </w:rPr>
            </w:pPr>
            <w:r w:rsidRPr="00EF754B">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6807239" w14:textId="77777777" w:rsidR="003A2250" w:rsidRPr="00140BC5" w:rsidRDefault="003A2250" w:rsidP="00293BC3">
            <w:pPr>
              <w:rPr>
                <w:szCs w:val="24"/>
              </w:rPr>
            </w:pPr>
            <w:r w:rsidRPr="00140BC5">
              <w:rPr>
                <w:szCs w:val="24"/>
              </w:rPr>
              <w:t>Вкажіть перелік (із зазначенням найменування та короткого опису призначення) інформаційних систем та програмно-апаратних засобів, що використовуються банком для забезпечення інформаційної безпеки та кіберзахисту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8AAA8F0" w14:textId="77777777" w:rsidR="003A2250" w:rsidRPr="00065499" w:rsidRDefault="003A2250" w:rsidP="00293BC3">
            <w:pPr>
              <w:rPr>
                <w:sz w:val="24"/>
                <w:szCs w:val="24"/>
              </w:rPr>
            </w:pPr>
          </w:p>
        </w:tc>
      </w:tr>
      <w:tr w:rsidR="00FC68C7" w:rsidRPr="00065499" w14:paraId="74D9F0D2" w14:textId="77777777" w:rsidTr="008C4374">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2AA2CD4A" w14:textId="77777777" w:rsidR="00FC68C7" w:rsidRPr="00065499" w:rsidRDefault="00FC68C7" w:rsidP="00293BC3">
            <w:pPr>
              <w:pStyle w:val="af3"/>
              <w:numPr>
                <w:ilvl w:val="0"/>
                <w:numId w:val="6"/>
              </w:numPr>
              <w:ind w:left="555" w:hanging="357"/>
              <w:jc w:val="center"/>
              <w:rPr>
                <w:sz w:val="24"/>
                <w:szCs w:val="24"/>
              </w:rPr>
            </w:pPr>
          </w:p>
        </w:tc>
        <w:tc>
          <w:tcPr>
            <w:tcW w:w="1415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D1B8C16" w14:textId="1CB79F2B" w:rsidR="00FC68C7" w:rsidRPr="00E95196" w:rsidRDefault="00FC68C7" w:rsidP="004C66DD">
            <w:pPr>
              <w:jc w:val="center"/>
              <w:rPr>
                <w:sz w:val="24"/>
                <w:szCs w:val="24"/>
              </w:rPr>
            </w:pPr>
            <w:r w:rsidRPr="00803634">
              <w:rPr>
                <w:szCs w:val="24"/>
              </w:rPr>
              <w:t>Інформаційний блок (не передбачає подальшого оцінювання)</w:t>
            </w:r>
          </w:p>
        </w:tc>
      </w:tr>
      <w:tr w:rsidR="003A2250" w:rsidRPr="00065499" w14:paraId="78295860"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24FAEFC3"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9CCC995" w14:textId="77777777" w:rsidR="003A2250" w:rsidRPr="00140BC5" w:rsidRDefault="003A2250" w:rsidP="00293BC3">
            <w:pPr>
              <w:rPr>
                <w:szCs w:val="24"/>
              </w:rPr>
            </w:pPr>
            <w:r w:rsidRPr="00140BC5">
              <w:rPr>
                <w:szCs w:val="24"/>
              </w:rPr>
              <w:t>Банк використовує хмарні послуги</w:t>
            </w:r>
            <w:r w:rsidR="00DF5ECF">
              <w:rPr>
                <w:szCs w:val="24"/>
                <w:lang w:val="en-US"/>
              </w:rPr>
              <w:t> </w:t>
            </w:r>
            <w:r w:rsidRPr="00140BC5">
              <w:rPr>
                <w:szCs w:val="24"/>
              </w:rPr>
              <w:t>/</w:t>
            </w:r>
            <w:r w:rsidR="00DF5ECF">
              <w:rPr>
                <w:szCs w:val="24"/>
                <w:lang w:val="en-US"/>
              </w:rPr>
              <w:t> </w:t>
            </w:r>
            <w:r w:rsidRPr="00140BC5">
              <w:rPr>
                <w:szCs w:val="24"/>
              </w:rPr>
              <w:t>технології для забезпечення захисту інформації</w:t>
            </w:r>
            <w:r w:rsidR="00DF5ECF">
              <w:rPr>
                <w:szCs w:val="24"/>
                <w:lang w:val="en-US"/>
              </w:rPr>
              <w:t> </w:t>
            </w:r>
            <w:r w:rsidRPr="00140BC5">
              <w:rPr>
                <w:szCs w:val="24"/>
              </w:rPr>
              <w:t>/</w:t>
            </w:r>
            <w:r w:rsidR="00DF5ECF">
              <w:rPr>
                <w:szCs w:val="24"/>
                <w:lang w:val="en-US"/>
              </w:rPr>
              <w:t> </w:t>
            </w:r>
            <w:r w:rsidRPr="00140BC5">
              <w:rPr>
                <w:szCs w:val="24"/>
              </w:rPr>
              <w:t>кіберзахисту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05E2661" w14:textId="77777777" w:rsidR="003A2250" w:rsidRPr="00E95196" w:rsidRDefault="003A2250"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6F33B7E" w14:textId="77777777" w:rsidR="003A2250" w:rsidRPr="00803634" w:rsidRDefault="003A2250" w:rsidP="00293BC3">
            <w:pPr>
              <w:rPr>
                <w:szCs w:val="24"/>
              </w:rPr>
            </w:pPr>
            <w:r w:rsidRPr="00803634">
              <w:rPr>
                <w:szCs w:val="24"/>
              </w:rPr>
              <w:t>Якщо так, щодо кожного випадку використання хмарних послуг</w:t>
            </w:r>
            <w:r w:rsidR="00DF5ECF">
              <w:rPr>
                <w:szCs w:val="24"/>
                <w:lang w:val="en-US"/>
              </w:rPr>
              <w:t> </w:t>
            </w:r>
            <w:r w:rsidRPr="00803634">
              <w:rPr>
                <w:szCs w:val="24"/>
              </w:rPr>
              <w:t>/</w:t>
            </w:r>
            <w:r w:rsidR="00DF5ECF">
              <w:rPr>
                <w:szCs w:val="24"/>
                <w:lang w:val="en-US"/>
              </w:rPr>
              <w:t> </w:t>
            </w:r>
            <w:r w:rsidRPr="00803634">
              <w:rPr>
                <w:szCs w:val="24"/>
              </w:rPr>
              <w:t xml:space="preserve">технологій зазначте їх вид, найменування, короткого опису </w:t>
            </w:r>
            <w:r w:rsidRPr="00803634">
              <w:rPr>
                <w:szCs w:val="24"/>
              </w:rPr>
              <w:lastRenderedPageBreak/>
              <w:t>призначення, постачальника хмарної технології (із зазначенням країни постачальника) та перелік бізнес-процесів, у яких вона використовується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C3E2BF5" w14:textId="77777777" w:rsidR="003A2250" w:rsidRPr="00E95196" w:rsidRDefault="003A2250" w:rsidP="00293BC3">
            <w:pPr>
              <w:rPr>
                <w:sz w:val="24"/>
                <w:szCs w:val="24"/>
              </w:rPr>
            </w:pPr>
          </w:p>
        </w:tc>
      </w:tr>
      <w:tr w:rsidR="003A2250" w:rsidRPr="00065499" w14:paraId="7B6B1F44"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65305D2C"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B735C65" w14:textId="77777777" w:rsidR="003A2250" w:rsidRPr="00140BC5" w:rsidRDefault="003A2250" w:rsidP="00293BC3">
            <w:pPr>
              <w:rPr>
                <w:szCs w:val="24"/>
              </w:rPr>
            </w:pPr>
            <w:r w:rsidRPr="00140BC5">
              <w:rPr>
                <w:szCs w:val="24"/>
              </w:rPr>
              <w:t>Протягом звітного періоду банком були зареєстровані інциденти інформаційної безпеки</w:t>
            </w:r>
            <w:r w:rsidR="00DF5ECF">
              <w:rPr>
                <w:szCs w:val="24"/>
                <w:lang w:val="en-US"/>
              </w:rPr>
              <w:t> </w:t>
            </w:r>
            <w:r w:rsidRPr="00140BC5">
              <w:rPr>
                <w:szCs w:val="24"/>
              </w:rPr>
              <w:t>/</w:t>
            </w:r>
            <w:r w:rsidR="00DF5ECF">
              <w:rPr>
                <w:szCs w:val="24"/>
                <w:lang w:val="en-US"/>
              </w:rPr>
              <w:t> </w:t>
            </w:r>
            <w:r w:rsidRPr="00140BC5">
              <w:rPr>
                <w:szCs w:val="24"/>
              </w:rPr>
              <w:t>кіберінциденти, що призвели до переривань в роботі критичних бізнес-процесів або мали інший негативний вплив та віднесені банком до інцидентів, що мають високий</w:t>
            </w:r>
            <w:r w:rsidR="00DF5ECF">
              <w:rPr>
                <w:szCs w:val="24"/>
                <w:lang w:val="en-US"/>
              </w:rPr>
              <w:t> </w:t>
            </w:r>
            <w:r w:rsidRPr="00140BC5">
              <w:rPr>
                <w:szCs w:val="24"/>
              </w:rPr>
              <w:t>/</w:t>
            </w:r>
            <w:r w:rsidR="00DF5ECF">
              <w:rPr>
                <w:szCs w:val="24"/>
                <w:lang w:val="en-US"/>
              </w:rPr>
              <w:t> </w:t>
            </w:r>
            <w:r w:rsidRPr="00140BC5">
              <w:rPr>
                <w:szCs w:val="24"/>
              </w:rPr>
              <w:t>критичний</w:t>
            </w:r>
            <w:r w:rsidR="00DF5ECF">
              <w:rPr>
                <w:szCs w:val="24"/>
                <w:lang w:val="en-US"/>
              </w:rPr>
              <w:t> </w:t>
            </w:r>
            <w:r>
              <w:rPr>
                <w:szCs w:val="24"/>
              </w:rPr>
              <w:t>/</w:t>
            </w:r>
            <w:r w:rsidR="00DF5ECF" w:rsidRPr="0043577D">
              <w:rPr>
                <w:szCs w:val="24"/>
              </w:rPr>
              <w:t xml:space="preserve"> </w:t>
            </w:r>
            <w:r>
              <w:rPr>
                <w:szCs w:val="24"/>
              </w:rPr>
              <w:t>надзвичайний</w:t>
            </w:r>
            <w:r w:rsidRPr="00140BC5">
              <w:rPr>
                <w:szCs w:val="24"/>
              </w:rPr>
              <w:t xml:space="preserve"> рівень впливу.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3AC4862" w14:textId="77777777" w:rsidR="003A2250" w:rsidRPr="00E95196" w:rsidRDefault="003A2250"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361D28F" w14:textId="77777777" w:rsidR="003A2250" w:rsidRPr="00E95196" w:rsidRDefault="003A2250" w:rsidP="00293BC3">
            <w:pPr>
              <w:rPr>
                <w:szCs w:val="24"/>
              </w:rPr>
            </w:pPr>
            <w:r w:rsidRPr="00E95196">
              <w:rPr>
                <w:szCs w:val="24"/>
              </w:rPr>
              <w:t>Якщо так, щодо кожного з таких інцидентів надайте інформацію про суть інциденту, вкажіть дату та причини його виникнення, величину негативного впливу, зокрема потенційну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3AD79490" w14:textId="77777777" w:rsidR="003A2250" w:rsidRPr="00E95196" w:rsidRDefault="003A2250" w:rsidP="00293BC3">
            <w:pPr>
              <w:rPr>
                <w:sz w:val="24"/>
                <w:szCs w:val="24"/>
              </w:rPr>
            </w:pPr>
          </w:p>
        </w:tc>
      </w:tr>
      <w:tr w:rsidR="003A2250" w:rsidRPr="00065499" w14:paraId="5C949E2A"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79B746E"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1CE7C34" w14:textId="77777777" w:rsidR="003A2250" w:rsidRPr="00140BC5" w:rsidRDefault="003A2250" w:rsidP="00293BC3">
            <w:pPr>
              <w:rPr>
                <w:szCs w:val="24"/>
              </w:rPr>
            </w:pPr>
            <w:r w:rsidRPr="00140BC5">
              <w:rPr>
                <w:szCs w:val="24"/>
              </w:rPr>
              <w:t>Наявний актуальний сертифікат відповідності СУІБ банку міжнародному стандарту ISO/IEC 27001, виданий акредитованою Міжнародним форумом з акредитації (International Accreditation Forum) організацією</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97F7B01" w14:textId="77777777" w:rsidR="003A2250" w:rsidRPr="00140BC5" w:rsidRDefault="003A2250"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A9EC455" w14:textId="77777777" w:rsidR="003A2250" w:rsidRPr="00140BC5" w:rsidRDefault="003A2250" w:rsidP="00293BC3">
            <w:pPr>
              <w:rPr>
                <w:szCs w:val="24"/>
              </w:rPr>
            </w:pPr>
            <w:r w:rsidRPr="00140BC5">
              <w:rPr>
                <w:szCs w:val="24"/>
              </w:rPr>
              <w:t>Якщо так, вкажіть реквізити сертифіката, його строк дії та організацію, яка проводила сертифікацію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7DEE219" w14:textId="77777777" w:rsidR="003A2250" w:rsidRPr="00065499" w:rsidRDefault="003A2250" w:rsidP="00293BC3">
            <w:pPr>
              <w:rPr>
                <w:sz w:val="24"/>
                <w:szCs w:val="24"/>
              </w:rPr>
            </w:pPr>
          </w:p>
        </w:tc>
      </w:tr>
      <w:tr w:rsidR="003A2250" w:rsidRPr="00065499" w14:paraId="5EE05682"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4C849D3B"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690B076" w14:textId="77777777" w:rsidR="003A2250" w:rsidRPr="00140BC5" w:rsidRDefault="003A2250" w:rsidP="00293BC3">
            <w:pPr>
              <w:rPr>
                <w:szCs w:val="24"/>
              </w:rPr>
            </w:pPr>
            <w:r w:rsidRPr="00140BC5">
              <w:rPr>
                <w:szCs w:val="24"/>
              </w:rPr>
              <w:t>В штаті банку наявні аудитори, що мають підтверджені кваліфікації у сфері інформаційних технологій або інформаційної безпеки</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7CE520B" w14:textId="77777777" w:rsidR="003A2250" w:rsidRPr="00140BC5" w:rsidRDefault="003A2250" w:rsidP="00293BC3">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512E4C28" w14:textId="77777777" w:rsidR="003A2250" w:rsidRPr="00140BC5" w:rsidRDefault="003A2250" w:rsidP="00293BC3">
            <w:pPr>
              <w:rPr>
                <w:szCs w:val="24"/>
              </w:rPr>
            </w:pPr>
            <w:r w:rsidRPr="00140BC5">
              <w:rPr>
                <w:szCs w:val="24"/>
              </w:rPr>
              <w:t>Якщо так, то зазначте фактичну чисельність таких аудиторів та реквізити документів, що підтверджують їх кваліфікацію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782C8467" w14:textId="77777777" w:rsidR="003A2250" w:rsidRPr="00065499" w:rsidRDefault="003A2250" w:rsidP="00293BC3">
            <w:pPr>
              <w:rPr>
                <w:sz w:val="24"/>
                <w:szCs w:val="24"/>
              </w:rPr>
            </w:pPr>
          </w:p>
        </w:tc>
      </w:tr>
      <w:tr w:rsidR="003A2250" w:rsidRPr="00065499" w14:paraId="131997BF" w14:textId="77777777" w:rsidTr="00AF3B9B">
        <w:trPr>
          <w:trHeight w:val="52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tcPr>
          <w:p w14:paraId="5F639310" w14:textId="77777777" w:rsidR="003A2250" w:rsidRPr="00065499" w:rsidRDefault="003A2250" w:rsidP="00293BC3">
            <w:pPr>
              <w:pStyle w:val="af3"/>
              <w:numPr>
                <w:ilvl w:val="0"/>
                <w:numId w:val="6"/>
              </w:numPr>
              <w:ind w:left="555" w:hanging="357"/>
              <w:jc w:val="center"/>
              <w:rPr>
                <w:sz w:val="24"/>
                <w:szCs w:val="24"/>
              </w:rPr>
            </w:pPr>
          </w:p>
        </w:tc>
        <w:tc>
          <w:tcPr>
            <w:tcW w:w="4122"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A0DC4DA" w14:textId="77777777" w:rsidR="003A2250" w:rsidRPr="00140BC5" w:rsidRDefault="003A2250" w:rsidP="00293BC3">
            <w:pPr>
              <w:rPr>
                <w:szCs w:val="24"/>
              </w:rPr>
            </w:pPr>
            <w:r w:rsidRPr="00140BC5">
              <w:rPr>
                <w:szCs w:val="24"/>
              </w:rPr>
              <w:t xml:space="preserve">Банк впроваджує заходи відповідно до пункту 23 розділу ІІ цього Положення та рекомендацій, наданих у межах перевірок Національного банку з питань інформаційної безпеки / кіберзахисту </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D459239" w14:textId="77777777" w:rsidR="003A2250" w:rsidRPr="00140BC5" w:rsidRDefault="003A2250" w:rsidP="003A2250">
            <w:pPr>
              <w:jc w:val="center"/>
              <w:rPr>
                <w:szCs w:val="24"/>
              </w:rPr>
            </w:pPr>
            <w:r w:rsidRPr="00140BC5">
              <w:rPr>
                <w:szCs w:val="24"/>
              </w:rPr>
              <w:t>ТАК</w:t>
            </w:r>
            <w:r>
              <w:rPr>
                <w:szCs w:val="24"/>
              </w:rPr>
              <w:t xml:space="preserve"> / </w:t>
            </w:r>
            <w:r w:rsidRPr="00140BC5">
              <w:rPr>
                <w:szCs w:val="24"/>
              </w:rPr>
              <w:t>НІ</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010762F0" w14:textId="77777777" w:rsidR="003A2250" w:rsidRPr="00140BC5" w:rsidRDefault="003A2250" w:rsidP="00293BC3">
            <w:pPr>
              <w:rPr>
                <w:szCs w:val="24"/>
              </w:rPr>
            </w:pPr>
            <w:r w:rsidRPr="00140BC5">
              <w:rPr>
                <w:szCs w:val="24"/>
              </w:rPr>
              <w:t>Якщо так, вкажіть перелік заходів, виконання яких триває на дату заповнення цього Звіту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136B3694" w14:textId="77777777" w:rsidR="003A2250" w:rsidRPr="00065499" w:rsidRDefault="003A2250" w:rsidP="00293BC3">
            <w:pPr>
              <w:rPr>
                <w:sz w:val="24"/>
                <w:szCs w:val="24"/>
              </w:rPr>
            </w:pPr>
          </w:p>
        </w:tc>
      </w:tr>
    </w:tbl>
    <w:p w14:paraId="57DF4068" w14:textId="77777777" w:rsidR="00E4155C" w:rsidRDefault="00E4155C" w:rsidP="00E4155C">
      <w:pPr>
        <w:pStyle w:val="af3"/>
        <w:ind w:left="1080" w:right="-1"/>
      </w:pPr>
    </w:p>
    <w:p w14:paraId="2AB6B8F3" w14:textId="77777777" w:rsidR="00AD3B9A" w:rsidRDefault="00AD3B9A" w:rsidP="00AD3B9A">
      <w:pPr>
        <w:spacing w:after="200" w:line="276" w:lineRule="auto"/>
        <w:jc w:val="left"/>
      </w:pPr>
    </w:p>
    <w:p w14:paraId="3EE2184C" w14:textId="77777777" w:rsidR="00AD3B9A" w:rsidRDefault="00AD3B9A" w:rsidP="00AD3B9A">
      <w:pPr>
        <w:spacing w:after="200" w:line="276" w:lineRule="auto"/>
        <w:jc w:val="left"/>
        <w:sectPr w:rsidR="00AD3B9A" w:rsidSect="00185793">
          <w:headerReference w:type="default" r:id="rId15"/>
          <w:pgSz w:w="16838" w:h="11906" w:orient="landscape" w:code="9"/>
          <w:pgMar w:top="567" w:right="567" w:bottom="1701" w:left="1701" w:header="709" w:footer="709" w:gutter="0"/>
          <w:pgNumType w:start="1"/>
          <w:cols w:space="708"/>
          <w:titlePg/>
          <w:docGrid w:linePitch="381"/>
        </w:sectPr>
      </w:pPr>
      <w:r>
        <w:br w:type="page"/>
      </w:r>
    </w:p>
    <w:p w14:paraId="02CAE32C" w14:textId="77777777" w:rsidR="00803634" w:rsidRDefault="00803634" w:rsidP="00E4155C">
      <w:pPr>
        <w:shd w:val="clear" w:color="auto" w:fill="FFFFFF"/>
        <w:tabs>
          <w:tab w:val="left" w:pos="993"/>
          <w:tab w:val="left" w:pos="1134"/>
        </w:tabs>
        <w:autoSpaceDE w:val="0"/>
        <w:autoSpaceDN w:val="0"/>
        <w:adjustRightInd w:val="0"/>
        <w:spacing w:line="320" w:lineRule="exact"/>
        <w:ind w:left="567"/>
        <w:jc w:val="left"/>
      </w:pPr>
    </w:p>
    <w:p w14:paraId="3C79AE01" w14:textId="77777777" w:rsidR="00F5787D" w:rsidRDefault="006E4137" w:rsidP="002B5C9A">
      <w:pPr>
        <w:jc w:val="center"/>
        <w:rPr>
          <w:szCs w:val="24"/>
        </w:rPr>
      </w:pPr>
      <w:r>
        <w:rPr>
          <w:szCs w:val="24"/>
        </w:rPr>
        <w:t xml:space="preserve">ІІ. </w:t>
      </w:r>
      <w:r w:rsidR="00F5787D" w:rsidRPr="00E4155C">
        <w:rPr>
          <w:szCs w:val="24"/>
        </w:rPr>
        <w:t>Оцінка загального рівня організації інформаційної безпеки та кіберзахисту в банку</w:t>
      </w:r>
    </w:p>
    <w:p w14:paraId="23153DD9" w14:textId="77777777" w:rsidR="00F5787D" w:rsidRPr="00FA2872" w:rsidRDefault="006E4137" w:rsidP="006D4B71">
      <w:pPr>
        <w:jc w:val="right"/>
        <w:rPr>
          <w:szCs w:val="24"/>
        </w:rPr>
      </w:pPr>
      <w:r w:rsidRPr="00FA2872">
        <w:rPr>
          <w:szCs w:val="24"/>
        </w:rPr>
        <w:t>Таблиця 2</w:t>
      </w:r>
    </w:p>
    <w:tbl>
      <w:tblPr>
        <w:tblW w:w="14454" w:type="dxa"/>
        <w:tblCellMar>
          <w:left w:w="0" w:type="dxa"/>
          <w:right w:w="0" w:type="dxa"/>
        </w:tblCellMar>
        <w:tblLook w:val="04A0" w:firstRow="1" w:lastRow="0" w:firstColumn="1" w:lastColumn="0" w:noHBand="0" w:noVBand="1"/>
      </w:tblPr>
      <w:tblGrid>
        <w:gridCol w:w="704"/>
        <w:gridCol w:w="5528"/>
        <w:gridCol w:w="3261"/>
        <w:gridCol w:w="4961"/>
      </w:tblGrid>
      <w:tr w:rsidR="006D4B71" w:rsidRPr="00065499" w14:paraId="0F7C7C69" w14:textId="77777777" w:rsidTr="00AF3B9B">
        <w:trPr>
          <w:trHeight w:val="522"/>
        </w:trPr>
        <w:tc>
          <w:tcPr>
            <w:tcW w:w="704" w:type="dxa"/>
            <w:tcBorders>
              <w:top w:val="single" w:sz="4" w:space="0" w:color="000000"/>
              <w:left w:val="single" w:sz="4" w:space="0" w:color="000000"/>
              <w:bottom w:val="single" w:sz="4" w:space="0" w:color="000000"/>
              <w:right w:val="single" w:sz="4" w:space="0" w:color="000000"/>
            </w:tcBorders>
          </w:tcPr>
          <w:p w14:paraId="00F28461" w14:textId="77777777" w:rsidR="006D4B71" w:rsidRDefault="006D4B71" w:rsidP="00B52280">
            <w:pPr>
              <w:jc w:val="center"/>
              <w:rPr>
                <w:szCs w:val="24"/>
              </w:rPr>
            </w:pPr>
            <w:r>
              <w:rPr>
                <w:szCs w:val="24"/>
              </w:rPr>
              <w:t>№</w:t>
            </w:r>
          </w:p>
          <w:p w14:paraId="72CD28D8" w14:textId="77777777" w:rsidR="006D4B71" w:rsidRPr="00E4155C" w:rsidRDefault="006D4B71" w:rsidP="00B52280">
            <w:pPr>
              <w:jc w:val="center"/>
              <w:rPr>
                <w:szCs w:val="24"/>
              </w:rPr>
            </w:pPr>
            <w:r>
              <w:rPr>
                <w:szCs w:val="24"/>
              </w:rPr>
              <w:t>з/п</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3A4DBBC" w14:textId="77777777" w:rsidR="006D4B71" w:rsidRPr="00E4155C" w:rsidRDefault="006D4B71" w:rsidP="00B52280">
            <w:pPr>
              <w:jc w:val="center"/>
              <w:rPr>
                <w:szCs w:val="24"/>
                <w:lang w:val="en-US"/>
              </w:rPr>
            </w:pPr>
            <w:r w:rsidRPr="00E4155C">
              <w:rPr>
                <w:szCs w:val="24"/>
              </w:rPr>
              <w:t>Питання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268E84A7" w14:textId="77777777" w:rsidR="006D4B71" w:rsidRPr="00E4155C" w:rsidRDefault="006D4B71" w:rsidP="00B52280">
            <w:pPr>
              <w:jc w:val="center"/>
              <w:rPr>
                <w:szCs w:val="24"/>
              </w:rPr>
            </w:pPr>
            <w:r w:rsidRPr="00E4155C">
              <w:rPr>
                <w:bCs/>
                <w:szCs w:val="24"/>
              </w:rPr>
              <w:t xml:space="preserve">Оцінка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CDD7" w14:textId="77777777" w:rsidR="006D4B71" w:rsidRPr="00E4155C" w:rsidRDefault="006D4B71" w:rsidP="00B52280">
            <w:pPr>
              <w:jc w:val="center"/>
              <w:rPr>
                <w:bCs/>
                <w:szCs w:val="24"/>
              </w:rPr>
            </w:pPr>
            <w:r w:rsidRPr="00E4155C">
              <w:rPr>
                <w:bCs/>
                <w:szCs w:val="24"/>
              </w:rPr>
              <w:t>Розгорнутий коментар щодо обраного рівня</w:t>
            </w:r>
          </w:p>
        </w:tc>
      </w:tr>
      <w:tr w:rsidR="006D4B71" w:rsidRPr="00065499" w14:paraId="2EAF9B32" w14:textId="77777777" w:rsidTr="00AF3B9B">
        <w:trPr>
          <w:trHeight w:val="101"/>
        </w:trPr>
        <w:tc>
          <w:tcPr>
            <w:tcW w:w="704" w:type="dxa"/>
            <w:tcBorders>
              <w:top w:val="single" w:sz="4" w:space="0" w:color="000000"/>
              <w:left w:val="single" w:sz="4" w:space="0" w:color="000000"/>
              <w:bottom w:val="single" w:sz="4" w:space="0" w:color="000000"/>
              <w:right w:val="single" w:sz="4" w:space="0" w:color="000000"/>
            </w:tcBorders>
          </w:tcPr>
          <w:p w14:paraId="35BD90AD" w14:textId="77777777" w:rsidR="006D4B71" w:rsidRPr="00E4155C" w:rsidRDefault="006D4B71" w:rsidP="00B52280">
            <w:pPr>
              <w:jc w:val="center"/>
              <w:rPr>
                <w:szCs w:val="24"/>
              </w:rPr>
            </w:pPr>
            <w:r>
              <w:rPr>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4641018" w14:textId="77777777" w:rsidR="006D4B71" w:rsidRPr="00E4155C" w:rsidRDefault="006D4B71" w:rsidP="00B52280">
            <w:pPr>
              <w:jc w:val="center"/>
              <w:rPr>
                <w:szCs w:val="24"/>
              </w:rPr>
            </w:pPr>
            <w:r>
              <w:rPr>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4DCA3AFD" w14:textId="77777777" w:rsidR="006D4B71" w:rsidRPr="00E4155C" w:rsidRDefault="006D4B71" w:rsidP="00B52280">
            <w:pPr>
              <w:jc w:val="center"/>
              <w:rPr>
                <w:bCs/>
                <w:szCs w:val="24"/>
              </w:rPr>
            </w:pPr>
            <w:r>
              <w:rPr>
                <w:bCs/>
                <w:szCs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E6AE" w14:textId="77777777" w:rsidR="006D4B71" w:rsidRPr="00E4155C" w:rsidRDefault="006D4B71" w:rsidP="00B52280">
            <w:pPr>
              <w:jc w:val="center"/>
              <w:rPr>
                <w:bCs/>
                <w:szCs w:val="24"/>
              </w:rPr>
            </w:pPr>
            <w:r>
              <w:rPr>
                <w:bCs/>
                <w:szCs w:val="24"/>
              </w:rPr>
              <w:t>4</w:t>
            </w:r>
          </w:p>
        </w:tc>
      </w:tr>
      <w:tr w:rsidR="006D4B71" w:rsidRPr="00065499" w14:paraId="37628AE7" w14:textId="77777777" w:rsidTr="00AF3B9B">
        <w:trPr>
          <w:trHeight w:val="522"/>
        </w:trPr>
        <w:tc>
          <w:tcPr>
            <w:tcW w:w="704" w:type="dxa"/>
            <w:tcBorders>
              <w:top w:val="single" w:sz="4" w:space="0" w:color="000000"/>
              <w:left w:val="single" w:sz="4" w:space="0" w:color="000000"/>
              <w:bottom w:val="single" w:sz="4" w:space="0" w:color="000000"/>
              <w:right w:val="single" w:sz="4" w:space="0" w:color="000000"/>
            </w:tcBorders>
          </w:tcPr>
          <w:p w14:paraId="21E19BEA" w14:textId="77777777" w:rsidR="006D4B71" w:rsidRPr="00E4155C" w:rsidRDefault="006D4B71" w:rsidP="00AF3B9B">
            <w:pPr>
              <w:jc w:val="center"/>
              <w:rPr>
                <w:szCs w:val="24"/>
              </w:rPr>
            </w:pPr>
            <w:r>
              <w:rPr>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727362C" w14:textId="77777777" w:rsidR="006D4B71" w:rsidRPr="00E4155C" w:rsidRDefault="006D4B71" w:rsidP="00B52280">
            <w:pPr>
              <w:rPr>
                <w:szCs w:val="24"/>
              </w:rPr>
            </w:pPr>
            <w:r w:rsidRPr="00E4155C">
              <w:rPr>
                <w:szCs w:val="24"/>
              </w:rPr>
              <w:t>Оцініть загальний рівень організації (зрілості) інформаційної безпеки та кіберзахисту в банку (за шкалою від 1 до 5), обґрунтуйте самооцінку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5" w:type="dxa"/>
              <w:left w:w="65" w:type="dxa"/>
              <w:bottom w:w="0" w:type="dxa"/>
              <w:right w:w="65" w:type="dxa"/>
            </w:tcMar>
            <w:vAlign w:val="center"/>
          </w:tcPr>
          <w:p w14:paraId="665631D7" w14:textId="77777777" w:rsidR="006D4B71" w:rsidRPr="00E4155C" w:rsidRDefault="006D4B71" w:rsidP="00B52280">
            <w:pPr>
              <w:jc w:val="center"/>
              <w:rPr>
                <w:bCs/>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E89D" w14:textId="77777777" w:rsidR="006D4B71" w:rsidRPr="00E4155C" w:rsidRDefault="006D4B71" w:rsidP="00B52280">
            <w:pPr>
              <w:rPr>
                <w:bCs/>
                <w:szCs w:val="24"/>
              </w:rPr>
            </w:pPr>
          </w:p>
        </w:tc>
      </w:tr>
    </w:tbl>
    <w:p w14:paraId="5A779EC7" w14:textId="77777777" w:rsidR="00C602D4" w:rsidRPr="006A3E56" w:rsidRDefault="00C602D4" w:rsidP="00522822">
      <w:pPr>
        <w:rPr>
          <w:szCs w:val="24"/>
        </w:rPr>
      </w:pPr>
    </w:p>
    <w:p w14:paraId="3A13107C" w14:textId="6CA45857" w:rsidR="00F5787D" w:rsidRDefault="00C602D4" w:rsidP="00F57289">
      <w:pPr>
        <w:jc w:val="center"/>
        <w:rPr>
          <w:szCs w:val="24"/>
        </w:rPr>
      </w:pPr>
      <w:r>
        <w:rPr>
          <w:szCs w:val="24"/>
        </w:rPr>
        <w:t xml:space="preserve">ІІІ. </w:t>
      </w:r>
      <w:r w:rsidR="00D922E8">
        <w:rPr>
          <w:szCs w:val="24"/>
        </w:rPr>
        <w:t>Пояснення для заповнення додатка</w:t>
      </w:r>
    </w:p>
    <w:p w14:paraId="086C36DF" w14:textId="77777777" w:rsidR="005353CA" w:rsidRDefault="005353CA" w:rsidP="00F57289">
      <w:pPr>
        <w:jc w:val="center"/>
        <w:rPr>
          <w:szCs w:val="24"/>
        </w:rPr>
      </w:pPr>
    </w:p>
    <w:p w14:paraId="288CECD3" w14:textId="77777777" w:rsidR="002D73FD" w:rsidRPr="002D73FD" w:rsidRDefault="00C602D4" w:rsidP="005353CA">
      <w:pPr>
        <w:pStyle w:val="af3"/>
        <w:numPr>
          <w:ilvl w:val="0"/>
          <w:numId w:val="13"/>
        </w:numPr>
        <w:rPr>
          <w:szCs w:val="24"/>
        </w:rPr>
      </w:pPr>
      <w:r w:rsidRPr="005353CA">
        <w:rPr>
          <w:bCs/>
          <w:szCs w:val="24"/>
        </w:rPr>
        <w:t xml:space="preserve">Орієнтовний перелік характеристик (критеріїв) для банків щодо визначення рівня у відповідях в </w:t>
      </w:r>
      <w:r w:rsidR="00522C1A">
        <w:rPr>
          <w:bCs/>
          <w:szCs w:val="24"/>
        </w:rPr>
        <w:t xml:space="preserve">колонці 3 </w:t>
      </w:r>
      <w:r w:rsidR="00522C1A" w:rsidRPr="005353CA">
        <w:rPr>
          <w:bCs/>
          <w:szCs w:val="24"/>
        </w:rPr>
        <w:t>таблиці</w:t>
      </w:r>
      <w:r w:rsidR="00522C1A">
        <w:rPr>
          <w:bCs/>
          <w:szCs w:val="24"/>
        </w:rPr>
        <w:t> </w:t>
      </w:r>
      <w:r w:rsidRPr="005353CA">
        <w:rPr>
          <w:bCs/>
          <w:szCs w:val="24"/>
        </w:rPr>
        <w:t>1</w:t>
      </w:r>
    </w:p>
    <w:p w14:paraId="3A81C9FA" w14:textId="5DBBE82D" w:rsidR="00F57289" w:rsidRPr="005353CA" w:rsidRDefault="00F57289" w:rsidP="007547C7">
      <w:pPr>
        <w:pStyle w:val="af3"/>
        <w:rPr>
          <w:szCs w:val="24"/>
        </w:rPr>
      </w:pPr>
    </w:p>
    <w:p w14:paraId="202E41CE" w14:textId="77777777" w:rsidR="00C602D4" w:rsidRPr="005353CA" w:rsidRDefault="005353CA" w:rsidP="005353CA">
      <w:pPr>
        <w:jc w:val="right"/>
        <w:rPr>
          <w:szCs w:val="24"/>
        </w:rPr>
      </w:pPr>
      <w:r>
        <w:rPr>
          <w:szCs w:val="24"/>
        </w:rPr>
        <w:t>Таблиця 3</w:t>
      </w:r>
    </w:p>
    <w:p w14:paraId="299F4857" w14:textId="77777777" w:rsidR="00C602D4" w:rsidRPr="00C602D4" w:rsidRDefault="00C602D4" w:rsidP="00F5787D">
      <w:pPr>
        <w:rPr>
          <w:sz w:val="4"/>
          <w:szCs w:val="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961"/>
        <w:gridCol w:w="4678"/>
      </w:tblGrid>
      <w:tr w:rsidR="00D076AE" w:rsidRPr="00065499" w14:paraId="5F2C1C41" w14:textId="77777777" w:rsidTr="00D076AE">
        <w:trPr>
          <w:trHeight w:val="309"/>
        </w:trPr>
        <w:tc>
          <w:tcPr>
            <w:tcW w:w="4815" w:type="dxa"/>
            <w:shd w:val="clear" w:color="auto" w:fill="auto"/>
            <w:tcMar>
              <w:top w:w="15" w:type="dxa"/>
              <w:left w:w="108" w:type="dxa"/>
              <w:bottom w:w="0" w:type="dxa"/>
              <w:right w:w="108" w:type="dxa"/>
            </w:tcMar>
            <w:vAlign w:val="center"/>
          </w:tcPr>
          <w:p w14:paraId="5EA6F68A" w14:textId="77777777" w:rsidR="00D076AE" w:rsidRDefault="00D076AE" w:rsidP="00B52280">
            <w:pPr>
              <w:spacing w:before="80" w:after="80"/>
              <w:jc w:val="center"/>
              <w:rPr>
                <w:bCs/>
                <w:szCs w:val="24"/>
              </w:rPr>
            </w:pPr>
            <w:r>
              <w:rPr>
                <w:bCs/>
                <w:szCs w:val="24"/>
              </w:rPr>
              <w:t>Так</w:t>
            </w:r>
          </w:p>
        </w:tc>
        <w:tc>
          <w:tcPr>
            <w:tcW w:w="4961" w:type="dxa"/>
            <w:shd w:val="clear" w:color="auto" w:fill="auto"/>
            <w:tcMar>
              <w:top w:w="15" w:type="dxa"/>
              <w:left w:w="108" w:type="dxa"/>
              <w:bottom w:w="0" w:type="dxa"/>
              <w:right w:w="108" w:type="dxa"/>
            </w:tcMar>
            <w:vAlign w:val="center"/>
          </w:tcPr>
          <w:p w14:paraId="464CEA2B" w14:textId="77777777" w:rsidR="00D076AE" w:rsidRDefault="00D076AE" w:rsidP="00B52280">
            <w:pPr>
              <w:spacing w:before="80" w:after="80"/>
              <w:jc w:val="center"/>
              <w:rPr>
                <w:bCs/>
                <w:szCs w:val="24"/>
              </w:rPr>
            </w:pPr>
            <w:r>
              <w:rPr>
                <w:bCs/>
                <w:szCs w:val="24"/>
              </w:rPr>
              <w:t>Частково</w:t>
            </w:r>
          </w:p>
        </w:tc>
        <w:tc>
          <w:tcPr>
            <w:tcW w:w="4678" w:type="dxa"/>
            <w:shd w:val="clear" w:color="auto" w:fill="auto"/>
            <w:tcMar>
              <w:top w:w="15" w:type="dxa"/>
              <w:left w:w="108" w:type="dxa"/>
              <w:bottom w:w="0" w:type="dxa"/>
              <w:right w:w="108" w:type="dxa"/>
            </w:tcMar>
            <w:vAlign w:val="center"/>
          </w:tcPr>
          <w:p w14:paraId="0FC04BE4" w14:textId="77777777" w:rsidR="00D076AE" w:rsidRDefault="00D076AE" w:rsidP="00B52280">
            <w:pPr>
              <w:spacing w:before="80" w:after="80"/>
              <w:jc w:val="center"/>
              <w:rPr>
                <w:bCs/>
                <w:szCs w:val="24"/>
              </w:rPr>
            </w:pPr>
            <w:r>
              <w:rPr>
                <w:bCs/>
                <w:szCs w:val="24"/>
              </w:rPr>
              <w:t>Ні</w:t>
            </w:r>
          </w:p>
        </w:tc>
      </w:tr>
      <w:tr w:rsidR="00C602D4" w:rsidRPr="00065499" w14:paraId="5716D65C" w14:textId="77777777" w:rsidTr="00C602D4">
        <w:trPr>
          <w:trHeight w:val="309"/>
          <w:tblHeader/>
        </w:trPr>
        <w:tc>
          <w:tcPr>
            <w:tcW w:w="4815" w:type="dxa"/>
            <w:shd w:val="clear" w:color="auto" w:fill="auto"/>
            <w:tcMar>
              <w:top w:w="15" w:type="dxa"/>
              <w:left w:w="108" w:type="dxa"/>
              <w:bottom w:w="0" w:type="dxa"/>
              <w:right w:w="108" w:type="dxa"/>
            </w:tcMar>
            <w:vAlign w:val="center"/>
          </w:tcPr>
          <w:p w14:paraId="3A44CCD2" w14:textId="77777777" w:rsidR="00C602D4" w:rsidRPr="003F1E85" w:rsidRDefault="00C602D4" w:rsidP="00B52280">
            <w:pPr>
              <w:spacing w:before="80" w:after="80"/>
              <w:jc w:val="center"/>
              <w:rPr>
                <w:bCs/>
                <w:szCs w:val="24"/>
              </w:rPr>
            </w:pPr>
            <w:r>
              <w:rPr>
                <w:bCs/>
                <w:szCs w:val="24"/>
              </w:rPr>
              <w:t>1</w:t>
            </w:r>
          </w:p>
        </w:tc>
        <w:tc>
          <w:tcPr>
            <w:tcW w:w="4961" w:type="dxa"/>
            <w:shd w:val="clear" w:color="auto" w:fill="auto"/>
            <w:tcMar>
              <w:top w:w="15" w:type="dxa"/>
              <w:left w:w="108" w:type="dxa"/>
              <w:bottom w:w="0" w:type="dxa"/>
              <w:right w:w="108" w:type="dxa"/>
            </w:tcMar>
            <w:vAlign w:val="center"/>
          </w:tcPr>
          <w:p w14:paraId="7C725AA5" w14:textId="77777777" w:rsidR="00C602D4" w:rsidRPr="003F1E85" w:rsidRDefault="00C602D4" w:rsidP="00B52280">
            <w:pPr>
              <w:spacing w:before="80" w:after="80"/>
              <w:jc w:val="center"/>
              <w:rPr>
                <w:bCs/>
                <w:szCs w:val="24"/>
              </w:rPr>
            </w:pPr>
            <w:r>
              <w:rPr>
                <w:bCs/>
                <w:szCs w:val="24"/>
              </w:rPr>
              <w:t>2</w:t>
            </w:r>
          </w:p>
        </w:tc>
        <w:tc>
          <w:tcPr>
            <w:tcW w:w="4678" w:type="dxa"/>
            <w:shd w:val="clear" w:color="auto" w:fill="auto"/>
            <w:tcMar>
              <w:top w:w="15" w:type="dxa"/>
              <w:left w:w="108" w:type="dxa"/>
              <w:bottom w:w="0" w:type="dxa"/>
              <w:right w:w="108" w:type="dxa"/>
            </w:tcMar>
            <w:vAlign w:val="center"/>
          </w:tcPr>
          <w:p w14:paraId="4A0C5B49" w14:textId="77777777" w:rsidR="00C602D4" w:rsidRPr="003F1E85" w:rsidRDefault="00C602D4" w:rsidP="00B52280">
            <w:pPr>
              <w:spacing w:before="80" w:after="80"/>
              <w:jc w:val="center"/>
              <w:rPr>
                <w:bCs/>
                <w:szCs w:val="24"/>
              </w:rPr>
            </w:pPr>
            <w:r>
              <w:rPr>
                <w:bCs/>
                <w:szCs w:val="24"/>
              </w:rPr>
              <w:t>3</w:t>
            </w:r>
          </w:p>
        </w:tc>
      </w:tr>
      <w:tr w:rsidR="004C314F" w:rsidRPr="00065499" w14:paraId="77EEDD52" w14:textId="77777777" w:rsidTr="000279C9">
        <w:trPr>
          <w:trHeight w:val="309"/>
          <w:tblHeader/>
        </w:trPr>
        <w:tc>
          <w:tcPr>
            <w:tcW w:w="4815" w:type="dxa"/>
            <w:shd w:val="clear" w:color="auto" w:fill="auto"/>
            <w:tcMar>
              <w:top w:w="15" w:type="dxa"/>
              <w:left w:w="108" w:type="dxa"/>
              <w:bottom w:w="0" w:type="dxa"/>
              <w:right w:w="108" w:type="dxa"/>
            </w:tcMar>
          </w:tcPr>
          <w:p w14:paraId="222A7545" w14:textId="6A15ED9C" w:rsidR="0079559B" w:rsidRPr="00522C1A" w:rsidRDefault="0079559B" w:rsidP="004C66DD">
            <w:pPr>
              <w:spacing w:before="120" w:after="120"/>
              <w:ind w:firstLine="601"/>
              <w:jc w:val="left"/>
              <w:rPr>
                <w:szCs w:val="24"/>
              </w:rPr>
            </w:pPr>
            <w:r w:rsidRPr="00522C1A">
              <w:rPr>
                <w:szCs w:val="24"/>
              </w:rPr>
              <w:t>Фактична ситуація в банку відповідає описаній у твердженні</w:t>
            </w:r>
          </w:p>
          <w:p w14:paraId="51E1967B" w14:textId="373F5FE2" w:rsidR="000279C9" w:rsidRPr="00522C1A" w:rsidRDefault="000279C9" w:rsidP="004C66DD">
            <w:pPr>
              <w:spacing w:before="120" w:after="120"/>
              <w:ind w:firstLine="601"/>
              <w:jc w:val="left"/>
              <w:rPr>
                <w:szCs w:val="24"/>
              </w:rPr>
            </w:pPr>
            <w:r w:rsidRPr="00522C1A">
              <w:rPr>
                <w:szCs w:val="24"/>
              </w:rPr>
              <w:t>Процес</w:t>
            </w:r>
            <w:r w:rsidR="00DF5ECF" w:rsidRPr="00522C1A">
              <w:rPr>
                <w:szCs w:val="24"/>
                <w:lang w:val="en-US"/>
              </w:rPr>
              <w:t> </w:t>
            </w:r>
            <w:r w:rsidRPr="00522C1A">
              <w:rPr>
                <w:szCs w:val="24"/>
              </w:rPr>
              <w:t>/</w:t>
            </w:r>
            <w:r w:rsidR="00DF5ECF" w:rsidRPr="00522C1A">
              <w:rPr>
                <w:szCs w:val="24"/>
                <w:lang w:val="en-US"/>
              </w:rPr>
              <w:t> </w:t>
            </w:r>
            <w:r w:rsidRPr="00522C1A">
              <w:rPr>
                <w:szCs w:val="24"/>
              </w:rPr>
              <w:t>процедура впроваджена та має системний характер</w:t>
            </w:r>
            <w:r w:rsidR="00522C1A">
              <w:rPr>
                <w:szCs w:val="24"/>
              </w:rPr>
              <w:t>.</w:t>
            </w:r>
            <w:r w:rsidRPr="00522C1A">
              <w:rPr>
                <w:szCs w:val="24"/>
              </w:rPr>
              <w:t xml:space="preserve"> </w:t>
            </w:r>
          </w:p>
          <w:p w14:paraId="5656D249" w14:textId="77777777" w:rsidR="004C314F" w:rsidRDefault="004C314F" w:rsidP="000279C9">
            <w:pPr>
              <w:spacing w:before="80" w:after="80"/>
              <w:jc w:val="left"/>
              <w:rPr>
                <w:bCs/>
                <w:szCs w:val="24"/>
              </w:rPr>
            </w:pPr>
          </w:p>
        </w:tc>
        <w:tc>
          <w:tcPr>
            <w:tcW w:w="4961" w:type="dxa"/>
            <w:shd w:val="clear" w:color="auto" w:fill="auto"/>
            <w:tcMar>
              <w:top w:w="15" w:type="dxa"/>
              <w:left w:w="108" w:type="dxa"/>
              <w:bottom w:w="0" w:type="dxa"/>
              <w:right w:w="108" w:type="dxa"/>
            </w:tcMar>
          </w:tcPr>
          <w:p w14:paraId="5BCE200C" w14:textId="5B6AD46C" w:rsidR="000279C9" w:rsidRPr="00F57289" w:rsidRDefault="000279C9" w:rsidP="004C66DD">
            <w:pPr>
              <w:spacing w:before="120" w:after="120"/>
              <w:ind w:firstLine="455"/>
              <w:rPr>
                <w:szCs w:val="24"/>
              </w:rPr>
            </w:pPr>
            <w:r w:rsidRPr="00F57289">
              <w:rPr>
                <w:szCs w:val="24"/>
              </w:rPr>
              <w:t>Документи затверджені не в повному обсязі або потребують актуалізації</w:t>
            </w:r>
            <w:r w:rsidR="00522C1A">
              <w:rPr>
                <w:szCs w:val="24"/>
              </w:rPr>
              <w:t>.</w:t>
            </w:r>
            <w:r w:rsidRPr="00F57289">
              <w:rPr>
                <w:szCs w:val="24"/>
              </w:rPr>
              <w:t xml:space="preserve"> </w:t>
            </w:r>
          </w:p>
          <w:p w14:paraId="0DB04AEC" w14:textId="655CEDAA" w:rsidR="000279C9" w:rsidRDefault="000279C9" w:rsidP="004C66DD">
            <w:pPr>
              <w:spacing w:before="120" w:after="120"/>
              <w:ind w:firstLine="455"/>
              <w:rPr>
                <w:szCs w:val="24"/>
              </w:rPr>
            </w:pPr>
            <w:r w:rsidRPr="00F57289">
              <w:rPr>
                <w:szCs w:val="24"/>
              </w:rPr>
              <w:t>Наявні недоліки щодо запроваджених заходів</w:t>
            </w:r>
            <w:r w:rsidR="00522C1A">
              <w:rPr>
                <w:szCs w:val="24"/>
              </w:rPr>
              <w:t>.</w:t>
            </w:r>
            <w:r w:rsidRPr="00F57289">
              <w:rPr>
                <w:szCs w:val="24"/>
              </w:rPr>
              <w:t xml:space="preserve"> </w:t>
            </w:r>
          </w:p>
          <w:p w14:paraId="3F36FC0D" w14:textId="2C4CAEB4" w:rsidR="004C314F" w:rsidRDefault="004C314F" w:rsidP="004C66DD">
            <w:pPr>
              <w:spacing w:before="120" w:after="120"/>
              <w:ind w:left="454"/>
              <w:jc w:val="left"/>
              <w:rPr>
                <w:bCs/>
                <w:szCs w:val="24"/>
              </w:rPr>
            </w:pPr>
          </w:p>
        </w:tc>
        <w:tc>
          <w:tcPr>
            <w:tcW w:w="4678" w:type="dxa"/>
            <w:shd w:val="clear" w:color="auto" w:fill="auto"/>
            <w:tcMar>
              <w:top w:w="15" w:type="dxa"/>
              <w:left w:w="108" w:type="dxa"/>
              <w:bottom w:w="0" w:type="dxa"/>
              <w:right w:w="108" w:type="dxa"/>
            </w:tcMar>
          </w:tcPr>
          <w:p w14:paraId="3B706107" w14:textId="63409677" w:rsidR="00DE239B" w:rsidRDefault="00704097" w:rsidP="004C66DD">
            <w:pPr>
              <w:spacing w:before="120" w:after="120"/>
              <w:ind w:firstLine="460"/>
              <w:rPr>
                <w:szCs w:val="24"/>
              </w:rPr>
            </w:pPr>
            <w:r>
              <w:rPr>
                <w:szCs w:val="24"/>
              </w:rPr>
              <w:t>Ф</w:t>
            </w:r>
            <w:r w:rsidRPr="00F57289">
              <w:rPr>
                <w:szCs w:val="24"/>
              </w:rPr>
              <w:t xml:space="preserve">актична ситуація в банку не відповідає описаній у </w:t>
            </w:r>
            <w:r>
              <w:rPr>
                <w:szCs w:val="24"/>
              </w:rPr>
              <w:t>твердженні</w:t>
            </w:r>
            <w:r w:rsidR="0045340B">
              <w:rPr>
                <w:szCs w:val="24"/>
              </w:rPr>
              <w:t>.</w:t>
            </w:r>
            <w:r w:rsidRPr="00F57289" w:rsidDel="00704097">
              <w:rPr>
                <w:szCs w:val="24"/>
              </w:rPr>
              <w:t xml:space="preserve"> </w:t>
            </w:r>
          </w:p>
          <w:p w14:paraId="61472F5E" w14:textId="08768F4E" w:rsidR="000279C9" w:rsidRPr="00F57289" w:rsidRDefault="000279C9" w:rsidP="004C66DD">
            <w:pPr>
              <w:spacing w:before="120" w:after="120"/>
              <w:ind w:firstLine="460"/>
              <w:rPr>
                <w:szCs w:val="24"/>
              </w:rPr>
            </w:pPr>
            <w:r w:rsidRPr="00F57289">
              <w:rPr>
                <w:szCs w:val="24"/>
              </w:rPr>
              <w:t>Процес</w:t>
            </w:r>
            <w:r w:rsidR="00DF5ECF">
              <w:rPr>
                <w:szCs w:val="24"/>
                <w:lang w:val="en-US"/>
              </w:rPr>
              <w:t> </w:t>
            </w:r>
            <w:r w:rsidRPr="00F57289">
              <w:rPr>
                <w:szCs w:val="24"/>
              </w:rPr>
              <w:t>/</w:t>
            </w:r>
            <w:r w:rsidR="00DF5ECF">
              <w:rPr>
                <w:szCs w:val="24"/>
                <w:lang w:val="en-US"/>
              </w:rPr>
              <w:t> </w:t>
            </w:r>
            <w:r w:rsidRPr="00F57289">
              <w:rPr>
                <w:szCs w:val="24"/>
              </w:rPr>
              <w:t>процедура не впроваджена або не має системного характеру</w:t>
            </w:r>
            <w:r w:rsidR="0045340B">
              <w:rPr>
                <w:szCs w:val="24"/>
              </w:rPr>
              <w:t>.</w:t>
            </w:r>
            <w:r w:rsidRPr="00F57289">
              <w:rPr>
                <w:szCs w:val="24"/>
              </w:rPr>
              <w:t xml:space="preserve"> </w:t>
            </w:r>
          </w:p>
          <w:p w14:paraId="02F12396" w14:textId="4DE30952" w:rsidR="0045340B" w:rsidRDefault="000279C9" w:rsidP="004C66DD">
            <w:pPr>
              <w:spacing w:before="120" w:after="120"/>
              <w:ind w:firstLine="460"/>
              <w:jc w:val="left"/>
              <w:rPr>
                <w:bCs/>
                <w:szCs w:val="24"/>
              </w:rPr>
            </w:pPr>
            <w:r w:rsidRPr="00F57289">
              <w:rPr>
                <w:szCs w:val="24"/>
              </w:rPr>
              <w:t>Документ не розроблений</w:t>
            </w:r>
            <w:r w:rsidR="0045340B">
              <w:rPr>
                <w:szCs w:val="24"/>
              </w:rPr>
              <w:t>.</w:t>
            </w:r>
            <w:r w:rsidRPr="00F57289">
              <w:rPr>
                <w:szCs w:val="24"/>
              </w:rPr>
              <w:t xml:space="preserve"> </w:t>
            </w:r>
          </w:p>
        </w:tc>
      </w:tr>
    </w:tbl>
    <w:p w14:paraId="1219E8CF" w14:textId="77777777" w:rsidR="0045340B" w:rsidRDefault="0045340B" w:rsidP="000279C9">
      <w:pPr>
        <w:jc w:val="right"/>
        <w:rPr>
          <w:szCs w:val="24"/>
        </w:rPr>
      </w:pPr>
    </w:p>
    <w:p w14:paraId="21AD9CF6" w14:textId="6A2E6D09" w:rsidR="00F5787D" w:rsidRPr="000279C9" w:rsidRDefault="000279C9" w:rsidP="000279C9">
      <w:pPr>
        <w:jc w:val="right"/>
        <w:rPr>
          <w:sz w:val="24"/>
          <w:szCs w:val="24"/>
        </w:rPr>
      </w:pPr>
      <w:r w:rsidRPr="000279C9">
        <w:rPr>
          <w:szCs w:val="24"/>
        </w:rPr>
        <w:t>Продовження таблиці</w:t>
      </w:r>
      <w:r>
        <w:rPr>
          <w:szCs w:val="24"/>
        </w:rPr>
        <w:t xml:space="preserve"> </w:t>
      </w:r>
      <w:r w:rsidRPr="000279C9">
        <w:rPr>
          <w:szCs w:val="24"/>
        </w:rPr>
        <w:t>3</w:t>
      </w:r>
    </w:p>
    <w:tbl>
      <w:tblPr>
        <w:tblStyle w:val="a9"/>
        <w:tblW w:w="0" w:type="auto"/>
        <w:tblLook w:val="04A0" w:firstRow="1" w:lastRow="0" w:firstColumn="1" w:lastColumn="0" w:noHBand="0" w:noVBand="1"/>
      </w:tblPr>
      <w:tblGrid>
        <w:gridCol w:w="4853"/>
        <w:gridCol w:w="4853"/>
        <w:gridCol w:w="4854"/>
      </w:tblGrid>
      <w:tr w:rsidR="000279C9" w14:paraId="0D4DE499" w14:textId="77777777" w:rsidTr="000279C9">
        <w:tc>
          <w:tcPr>
            <w:tcW w:w="4853" w:type="dxa"/>
          </w:tcPr>
          <w:p w14:paraId="1C6B51D3" w14:textId="77777777" w:rsidR="000279C9" w:rsidRPr="000279C9" w:rsidRDefault="000279C9" w:rsidP="000279C9">
            <w:pPr>
              <w:jc w:val="center"/>
              <w:rPr>
                <w:szCs w:val="24"/>
              </w:rPr>
            </w:pPr>
            <w:r w:rsidRPr="000279C9">
              <w:rPr>
                <w:szCs w:val="24"/>
              </w:rPr>
              <w:t>1</w:t>
            </w:r>
          </w:p>
        </w:tc>
        <w:tc>
          <w:tcPr>
            <w:tcW w:w="4853" w:type="dxa"/>
          </w:tcPr>
          <w:p w14:paraId="5C2ED7EE" w14:textId="77777777" w:rsidR="000279C9" w:rsidRPr="000279C9" w:rsidRDefault="000279C9" w:rsidP="000279C9">
            <w:pPr>
              <w:jc w:val="center"/>
              <w:rPr>
                <w:szCs w:val="24"/>
              </w:rPr>
            </w:pPr>
            <w:r w:rsidRPr="000279C9">
              <w:rPr>
                <w:szCs w:val="24"/>
              </w:rPr>
              <w:t>2</w:t>
            </w:r>
          </w:p>
        </w:tc>
        <w:tc>
          <w:tcPr>
            <w:tcW w:w="4854" w:type="dxa"/>
          </w:tcPr>
          <w:p w14:paraId="0C1E9BDB" w14:textId="77777777" w:rsidR="000279C9" w:rsidRPr="000279C9" w:rsidRDefault="000279C9" w:rsidP="000279C9">
            <w:pPr>
              <w:jc w:val="center"/>
              <w:rPr>
                <w:szCs w:val="24"/>
              </w:rPr>
            </w:pPr>
            <w:r w:rsidRPr="000279C9">
              <w:rPr>
                <w:szCs w:val="24"/>
              </w:rPr>
              <w:t>3</w:t>
            </w:r>
          </w:p>
        </w:tc>
      </w:tr>
      <w:tr w:rsidR="000279C9" w:rsidRPr="005353CA" w14:paraId="489BC80B" w14:textId="77777777" w:rsidTr="000279C9">
        <w:trPr>
          <w:trHeight w:val="309"/>
        </w:trPr>
        <w:tc>
          <w:tcPr>
            <w:tcW w:w="4853" w:type="dxa"/>
          </w:tcPr>
          <w:p w14:paraId="0047725D" w14:textId="3929A32A" w:rsidR="000279C9" w:rsidRPr="00522C1A" w:rsidRDefault="000279C9" w:rsidP="00FA2872">
            <w:pPr>
              <w:spacing w:before="120" w:after="120"/>
              <w:ind w:firstLine="601"/>
              <w:rPr>
                <w:szCs w:val="24"/>
              </w:rPr>
            </w:pPr>
            <w:r w:rsidRPr="00522C1A">
              <w:rPr>
                <w:szCs w:val="24"/>
              </w:rPr>
              <w:t>Можлива невелика кількість незначних невідповідностей вимогам</w:t>
            </w:r>
            <w:r w:rsidR="00DF5ECF" w:rsidRPr="00522C1A">
              <w:rPr>
                <w:szCs w:val="24"/>
                <w:lang w:val="en-US"/>
              </w:rPr>
              <w:t> </w:t>
            </w:r>
            <w:r w:rsidRPr="00522C1A">
              <w:rPr>
                <w:szCs w:val="24"/>
              </w:rPr>
              <w:t>/</w:t>
            </w:r>
            <w:r w:rsidR="00DF5ECF" w:rsidRPr="00522C1A">
              <w:rPr>
                <w:szCs w:val="24"/>
                <w:lang w:val="en-US"/>
              </w:rPr>
              <w:t> </w:t>
            </w:r>
            <w:r w:rsidRPr="00522C1A">
              <w:rPr>
                <w:szCs w:val="24"/>
              </w:rPr>
              <w:t>недоліків у функціонуванні процесу</w:t>
            </w:r>
            <w:r w:rsidR="00DF5ECF" w:rsidRPr="00522C1A">
              <w:rPr>
                <w:szCs w:val="24"/>
                <w:lang w:val="en-US"/>
              </w:rPr>
              <w:t> </w:t>
            </w:r>
            <w:r w:rsidRPr="00522C1A">
              <w:rPr>
                <w:szCs w:val="24"/>
              </w:rPr>
              <w:t>/</w:t>
            </w:r>
            <w:r w:rsidR="00DF5ECF" w:rsidRPr="00522C1A">
              <w:rPr>
                <w:szCs w:val="24"/>
                <w:lang w:val="en-US"/>
              </w:rPr>
              <w:t> </w:t>
            </w:r>
            <w:r w:rsidRPr="00522C1A">
              <w:rPr>
                <w:szCs w:val="24"/>
              </w:rPr>
              <w:t>впровадженому заході</w:t>
            </w:r>
            <w:r w:rsidR="00522C1A">
              <w:rPr>
                <w:szCs w:val="24"/>
              </w:rPr>
              <w:t>.</w:t>
            </w:r>
            <w:r w:rsidRPr="00522C1A">
              <w:rPr>
                <w:szCs w:val="24"/>
              </w:rPr>
              <w:t xml:space="preserve"> </w:t>
            </w:r>
          </w:p>
          <w:p w14:paraId="4FFB16C7" w14:textId="29C97087" w:rsidR="000279C9" w:rsidRPr="00522C1A" w:rsidRDefault="00FA2872" w:rsidP="00FA2872">
            <w:pPr>
              <w:tabs>
                <w:tab w:val="left" w:pos="589"/>
              </w:tabs>
              <w:spacing w:before="80" w:after="80"/>
              <w:ind w:left="34" w:hanging="34"/>
              <w:rPr>
                <w:bCs/>
                <w:szCs w:val="24"/>
              </w:rPr>
            </w:pPr>
            <w:r w:rsidRPr="007B6053">
              <w:rPr>
                <w:szCs w:val="24"/>
                <w:lang w:val="ru-RU"/>
              </w:rPr>
              <w:t xml:space="preserve">        </w:t>
            </w:r>
            <w:r w:rsidR="000279C9" w:rsidRPr="00522C1A">
              <w:rPr>
                <w:szCs w:val="24"/>
              </w:rPr>
              <w:t xml:space="preserve">Інші варіанти відповідей </w:t>
            </w:r>
          </w:p>
        </w:tc>
        <w:tc>
          <w:tcPr>
            <w:tcW w:w="4853" w:type="dxa"/>
          </w:tcPr>
          <w:p w14:paraId="6EA5A496" w14:textId="5EE2A4FA" w:rsidR="006D4B71" w:rsidRDefault="006D4B71" w:rsidP="00FA2872">
            <w:pPr>
              <w:spacing w:before="120" w:after="120"/>
              <w:ind w:firstLine="419"/>
              <w:rPr>
                <w:szCs w:val="24"/>
              </w:rPr>
            </w:pPr>
            <w:r w:rsidRPr="00F57289">
              <w:rPr>
                <w:szCs w:val="24"/>
              </w:rPr>
              <w:t>Процеси не завжди носять системний характер, у їх функціонуванні можливі виключення</w:t>
            </w:r>
            <w:r w:rsidR="00522C1A">
              <w:rPr>
                <w:szCs w:val="24"/>
              </w:rPr>
              <w:t>.</w:t>
            </w:r>
          </w:p>
          <w:p w14:paraId="63A803FA" w14:textId="2F2F5F58" w:rsidR="000279C9" w:rsidRPr="00F57289" w:rsidRDefault="000279C9" w:rsidP="00FA2872">
            <w:pPr>
              <w:spacing w:before="120" w:after="120"/>
              <w:ind w:left="-6" w:firstLine="425"/>
              <w:rPr>
                <w:szCs w:val="24"/>
              </w:rPr>
            </w:pPr>
            <w:r w:rsidRPr="00F57289">
              <w:rPr>
                <w:szCs w:val="24"/>
              </w:rPr>
              <w:t>Заходи з інформаційної безпеки загалом упроваджені, щодо не впроваджених заходів керівництвом банку погоджені плани та строки впровадження, передбачені ресурси, відповідні ризики від невпроваджених заходів враховані та контролюються</w:t>
            </w:r>
            <w:r w:rsidR="00522C1A">
              <w:rPr>
                <w:szCs w:val="24"/>
              </w:rPr>
              <w:t>.</w:t>
            </w:r>
            <w:r w:rsidRPr="00F57289">
              <w:rPr>
                <w:szCs w:val="24"/>
              </w:rPr>
              <w:t xml:space="preserve"> </w:t>
            </w:r>
          </w:p>
          <w:p w14:paraId="3FAD86D4" w14:textId="77777777" w:rsidR="000279C9" w:rsidRPr="00522C1A" w:rsidRDefault="000279C9" w:rsidP="00FA2872">
            <w:pPr>
              <w:tabs>
                <w:tab w:val="left" w:pos="135"/>
              </w:tabs>
              <w:spacing w:before="80" w:after="80"/>
              <w:ind w:left="-6" w:firstLine="425"/>
              <w:rPr>
                <w:bCs/>
                <w:szCs w:val="24"/>
              </w:rPr>
            </w:pPr>
            <w:r w:rsidRPr="00522C1A">
              <w:rPr>
                <w:szCs w:val="24"/>
              </w:rPr>
              <w:t xml:space="preserve">Інші варіанти відповідей </w:t>
            </w:r>
          </w:p>
        </w:tc>
        <w:tc>
          <w:tcPr>
            <w:tcW w:w="4854" w:type="dxa"/>
          </w:tcPr>
          <w:p w14:paraId="7F1A5A43" w14:textId="580A2252" w:rsidR="000279C9" w:rsidRPr="00F57289" w:rsidRDefault="000279C9" w:rsidP="00FA2872">
            <w:pPr>
              <w:spacing w:before="120" w:after="120"/>
              <w:ind w:firstLine="532"/>
              <w:rPr>
                <w:szCs w:val="24"/>
              </w:rPr>
            </w:pPr>
            <w:r w:rsidRPr="00F57289">
              <w:rPr>
                <w:szCs w:val="24"/>
              </w:rPr>
              <w:t xml:space="preserve">Банком не впроваджена суттєва кількість заходів; наявні значні недоліки щодо … </w:t>
            </w:r>
            <w:r w:rsidR="00A24C48" w:rsidRPr="00F57289">
              <w:rPr>
                <w:szCs w:val="24"/>
              </w:rPr>
              <w:t>(</w:t>
            </w:r>
            <w:r w:rsidR="00A24C48">
              <w:rPr>
                <w:szCs w:val="24"/>
              </w:rPr>
              <w:t xml:space="preserve"> наведеного твердження</w:t>
            </w:r>
            <w:r w:rsidRPr="00F57289">
              <w:rPr>
                <w:szCs w:val="24"/>
              </w:rPr>
              <w:t>, зазначеного процесу тощо)</w:t>
            </w:r>
            <w:r w:rsidR="0045340B">
              <w:rPr>
                <w:szCs w:val="24"/>
              </w:rPr>
              <w:t>.</w:t>
            </w:r>
            <w:r w:rsidRPr="00F57289">
              <w:rPr>
                <w:szCs w:val="24"/>
              </w:rPr>
              <w:t xml:space="preserve"> </w:t>
            </w:r>
          </w:p>
          <w:p w14:paraId="3105C815" w14:textId="12A741E4" w:rsidR="000279C9" w:rsidRPr="00F57289" w:rsidRDefault="000279C9" w:rsidP="00FA2872">
            <w:pPr>
              <w:spacing w:before="120" w:after="120"/>
              <w:ind w:firstLine="532"/>
              <w:rPr>
                <w:szCs w:val="24"/>
              </w:rPr>
            </w:pPr>
            <w:r w:rsidRPr="00F57289">
              <w:rPr>
                <w:szCs w:val="24"/>
              </w:rPr>
              <w:t>Відповідальний підрозділ</w:t>
            </w:r>
            <w:r w:rsidR="00DF5ECF">
              <w:rPr>
                <w:szCs w:val="24"/>
                <w:lang w:val="ru-RU"/>
              </w:rPr>
              <w:t xml:space="preserve"> </w:t>
            </w:r>
            <w:r w:rsidRPr="00F57289">
              <w:rPr>
                <w:szCs w:val="24"/>
              </w:rPr>
              <w:t>/</w:t>
            </w:r>
            <w:r w:rsidR="00DF5ECF">
              <w:rPr>
                <w:szCs w:val="24"/>
                <w:lang w:val="ru-RU"/>
              </w:rPr>
              <w:t xml:space="preserve"> </w:t>
            </w:r>
            <w:r w:rsidRPr="00F57289">
              <w:rPr>
                <w:szCs w:val="24"/>
              </w:rPr>
              <w:t>колективний орган не визначений</w:t>
            </w:r>
            <w:r w:rsidR="0045340B">
              <w:rPr>
                <w:szCs w:val="24"/>
              </w:rPr>
              <w:t>.</w:t>
            </w:r>
            <w:r w:rsidRPr="00F57289">
              <w:rPr>
                <w:szCs w:val="24"/>
              </w:rPr>
              <w:t xml:space="preserve"> </w:t>
            </w:r>
          </w:p>
          <w:p w14:paraId="45D99E54" w14:textId="5F1BD687" w:rsidR="000279C9" w:rsidRPr="0045340B" w:rsidRDefault="000279C9" w:rsidP="00FA2872">
            <w:pPr>
              <w:tabs>
                <w:tab w:val="left" w:pos="776"/>
              </w:tabs>
              <w:spacing w:before="80" w:after="80"/>
              <w:ind w:firstLine="532"/>
              <w:rPr>
                <w:bCs/>
                <w:szCs w:val="24"/>
              </w:rPr>
            </w:pPr>
            <w:r w:rsidRPr="0045340B">
              <w:rPr>
                <w:szCs w:val="24"/>
              </w:rPr>
              <w:t xml:space="preserve">Інші варіанти відповідей </w:t>
            </w:r>
          </w:p>
        </w:tc>
      </w:tr>
    </w:tbl>
    <w:p w14:paraId="1B562B6F" w14:textId="77777777" w:rsidR="00D076AE" w:rsidRPr="006A3E56" w:rsidRDefault="00D076AE" w:rsidP="00F5787D">
      <w:pPr>
        <w:rPr>
          <w:strike/>
          <w:szCs w:val="24"/>
        </w:rPr>
      </w:pPr>
    </w:p>
    <w:p w14:paraId="53CD0835" w14:textId="302770B1" w:rsidR="00C602D4" w:rsidRPr="005353CA" w:rsidRDefault="005353CA" w:rsidP="005353CA">
      <w:pPr>
        <w:pStyle w:val="af3"/>
        <w:numPr>
          <w:ilvl w:val="0"/>
          <w:numId w:val="13"/>
        </w:numPr>
        <w:ind w:left="0" w:firstLine="567"/>
        <w:rPr>
          <w:szCs w:val="24"/>
        </w:rPr>
      </w:pPr>
      <w:r w:rsidRPr="005353CA">
        <w:rPr>
          <w:szCs w:val="24"/>
        </w:rPr>
        <w:t xml:space="preserve">В </w:t>
      </w:r>
      <w:r w:rsidR="00522C1A">
        <w:rPr>
          <w:szCs w:val="24"/>
        </w:rPr>
        <w:t xml:space="preserve">колонці 3 </w:t>
      </w:r>
      <w:r w:rsidRPr="005353CA">
        <w:rPr>
          <w:szCs w:val="24"/>
        </w:rPr>
        <w:t xml:space="preserve">таблиці 2 </w:t>
      </w:r>
      <w:r w:rsidR="00C602D4" w:rsidRPr="005353CA">
        <w:rPr>
          <w:szCs w:val="24"/>
        </w:rPr>
        <w:t xml:space="preserve">банк проставляє </w:t>
      </w:r>
      <w:r w:rsidR="00337BEA">
        <w:rPr>
          <w:szCs w:val="24"/>
        </w:rPr>
        <w:t>оцінку</w:t>
      </w:r>
      <w:r w:rsidR="00C602D4" w:rsidRPr="005353CA">
        <w:rPr>
          <w:szCs w:val="24"/>
        </w:rPr>
        <w:t xml:space="preserve"> </w:t>
      </w:r>
      <w:r w:rsidR="00337BEA">
        <w:rPr>
          <w:szCs w:val="24"/>
        </w:rPr>
        <w:t xml:space="preserve">(рівень зрілості) </w:t>
      </w:r>
      <w:r w:rsidR="00C602D4" w:rsidRPr="005353CA">
        <w:rPr>
          <w:szCs w:val="24"/>
        </w:rPr>
        <w:t xml:space="preserve">від </w:t>
      </w:r>
      <w:r w:rsidRPr="005353CA">
        <w:rPr>
          <w:szCs w:val="24"/>
          <w:lang w:val="ru-RU"/>
        </w:rPr>
        <w:t>“</w:t>
      </w:r>
      <w:r w:rsidR="00C602D4" w:rsidRPr="005353CA">
        <w:rPr>
          <w:szCs w:val="24"/>
        </w:rPr>
        <w:t>1</w:t>
      </w:r>
      <w:r w:rsidRPr="005353CA">
        <w:rPr>
          <w:szCs w:val="24"/>
          <w:lang w:val="ru-RU"/>
        </w:rPr>
        <w:t>”</w:t>
      </w:r>
      <w:r w:rsidR="00C602D4" w:rsidRPr="005353CA">
        <w:rPr>
          <w:szCs w:val="24"/>
        </w:rPr>
        <w:t xml:space="preserve"> до </w:t>
      </w:r>
      <w:r w:rsidRPr="005353CA">
        <w:rPr>
          <w:szCs w:val="24"/>
          <w:lang w:val="ru-RU"/>
        </w:rPr>
        <w:t>“</w:t>
      </w:r>
      <w:r w:rsidR="00C602D4" w:rsidRPr="005353CA">
        <w:rPr>
          <w:szCs w:val="24"/>
        </w:rPr>
        <w:t>5</w:t>
      </w:r>
      <w:r w:rsidRPr="005353CA">
        <w:rPr>
          <w:szCs w:val="24"/>
          <w:lang w:val="ru-RU"/>
        </w:rPr>
        <w:t>”</w:t>
      </w:r>
      <w:r w:rsidR="00C602D4" w:rsidRPr="005353CA">
        <w:rPr>
          <w:szCs w:val="24"/>
        </w:rPr>
        <w:t>.</w:t>
      </w:r>
    </w:p>
    <w:p w14:paraId="7BC0ACA5" w14:textId="77777777" w:rsidR="00C602D4" w:rsidRDefault="00C602D4" w:rsidP="00C602D4">
      <w:pPr>
        <w:rPr>
          <w:szCs w:val="24"/>
        </w:rPr>
      </w:pPr>
      <w:r w:rsidRPr="005353CA">
        <w:rPr>
          <w:szCs w:val="24"/>
        </w:rPr>
        <w:t xml:space="preserve">Під час оцінювання, банк має щонайменше врахувати: </w:t>
      </w:r>
    </w:p>
    <w:p w14:paraId="29AC3C84" w14:textId="77777777" w:rsidR="005353CA" w:rsidRPr="005353CA" w:rsidRDefault="005353CA" w:rsidP="00C602D4">
      <w:pPr>
        <w:rPr>
          <w:szCs w:val="24"/>
        </w:rPr>
      </w:pPr>
    </w:p>
    <w:p w14:paraId="4F9A501F" w14:textId="77777777" w:rsidR="00C602D4" w:rsidRDefault="00C602D4" w:rsidP="005353CA">
      <w:pPr>
        <w:pStyle w:val="af3"/>
        <w:numPr>
          <w:ilvl w:val="0"/>
          <w:numId w:val="16"/>
        </w:numPr>
        <w:ind w:left="0" w:firstLine="567"/>
        <w:rPr>
          <w:szCs w:val="24"/>
        </w:rPr>
      </w:pPr>
      <w:r w:rsidRPr="005353CA">
        <w:rPr>
          <w:szCs w:val="24"/>
        </w:rPr>
        <w:t>внутрішню нормативну базу;</w:t>
      </w:r>
    </w:p>
    <w:p w14:paraId="6E0089A1" w14:textId="77777777" w:rsidR="005353CA" w:rsidRPr="005353CA" w:rsidRDefault="005353CA" w:rsidP="005353CA">
      <w:pPr>
        <w:pStyle w:val="af3"/>
        <w:ind w:left="567"/>
        <w:rPr>
          <w:szCs w:val="24"/>
        </w:rPr>
      </w:pPr>
    </w:p>
    <w:p w14:paraId="25ACD38F" w14:textId="77777777" w:rsidR="00C602D4" w:rsidRPr="005353CA" w:rsidRDefault="00C602D4" w:rsidP="005353CA">
      <w:pPr>
        <w:pStyle w:val="af3"/>
        <w:numPr>
          <w:ilvl w:val="0"/>
          <w:numId w:val="16"/>
        </w:numPr>
        <w:ind w:left="0" w:firstLine="567"/>
        <w:rPr>
          <w:szCs w:val="24"/>
          <w:lang w:val="ru-RU"/>
        </w:rPr>
      </w:pPr>
      <w:r w:rsidRPr="005353CA">
        <w:rPr>
          <w:szCs w:val="24"/>
        </w:rPr>
        <w:t>упроваджені (функціонуючі</w:t>
      </w:r>
      <w:r w:rsidRPr="005353CA">
        <w:rPr>
          <w:szCs w:val="24"/>
          <w:lang w:val="ru-RU"/>
        </w:rPr>
        <w:t>)</w:t>
      </w:r>
      <w:r w:rsidRPr="005353CA">
        <w:rPr>
          <w:szCs w:val="24"/>
        </w:rPr>
        <w:t xml:space="preserve"> засоби та заходи безпеки інформації</w:t>
      </w:r>
      <w:r w:rsidR="004C314F">
        <w:rPr>
          <w:szCs w:val="24"/>
          <w:lang w:val="ru-RU"/>
        </w:rPr>
        <w:t>;</w:t>
      </w:r>
    </w:p>
    <w:p w14:paraId="723CE857" w14:textId="77777777" w:rsidR="005353CA" w:rsidRPr="005353CA" w:rsidRDefault="005353CA" w:rsidP="005353CA">
      <w:pPr>
        <w:pStyle w:val="af3"/>
        <w:rPr>
          <w:szCs w:val="24"/>
          <w:lang w:val="ru-RU"/>
        </w:rPr>
      </w:pPr>
    </w:p>
    <w:p w14:paraId="25AA582E" w14:textId="77777777" w:rsidR="00C602D4" w:rsidRDefault="00C602D4" w:rsidP="005353CA">
      <w:pPr>
        <w:pStyle w:val="af3"/>
        <w:numPr>
          <w:ilvl w:val="0"/>
          <w:numId w:val="16"/>
        </w:numPr>
        <w:ind w:left="0" w:firstLine="567"/>
        <w:rPr>
          <w:szCs w:val="24"/>
          <w:lang w:val="ru-RU"/>
        </w:rPr>
      </w:pPr>
      <w:r w:rsidRPr="005353CA">
        <w:rPr>
          <w:szCs w:val="24"/>
        </w:rPr>
        <w:t>діючі процеси виявлення, вимірювання, моніторингу та звітування щодо ризику інформаційної безпеки (кіберризику)</w:t>
      </w:r>
      <w:r w:rsidRPr="005353CA">
        <w:rPr>
          <w:szCs w:val="24"/>
          <w:lang w:val="ru-RU"/>
        </w:rPr>
        <w:t>;</w:t>
      </w:r>
    </w:p>
    <w:p w14:paraId="130598E2" w14:textId="77777777" w:rsidR="005353CA" w:rsidRPr="005353CA" w:rsidRDefault="005353CA" w:rsidP="005353CA">
      <w:pPr>
        <w:pStyle w:val="af3"/>
        <w:rPr>
          <w:szCs w:val="24"/>
          <w:lang w:val="ru-RU"/>
        </w:rPr>
      </w:pPr>
    </w:p>
    <w:p w14:paraId="58C6C41B" w14:textId="77777777" w:rsidR="00C602D4" w:rsidRDefault="00C602D4" w:rsidP="005353CA">
      <w:pPr>
        <w:pStyle w:val="af3"/>
        <w:numPr>
          <w:ilvl w:val="0"/>
          <w:numId w:val="16"/>
        </w:numPr>
        <w:ind w:left="0" w:firstLine="567"/>
        <w:rPr>
          <w:szCs w:val="24"/>
        </w:rPr>
      </w:pPr>
      <w:r w:rsidRPr="005353CA">
        <w:rPr>
          <w:szCs w:val="24"/>
          <w:lang w:val="ru-RU"/>
        </w:rPr>
        <w:t xml:space="preserve"> </w:t>
      </w:r>
      <w:r w:rsidRPr="005353CA">
        <w:rPr>
          <w:szCs w:val="24"/>
        </w:rPr>
        <w:t>результати аудитів з питань інформаційної безпеки.</w:t>
      </w:r>
    </w:p>
    <w:p w14:paraId="5C5E2DE0" w14:textId="77777777" w:rsidR="007551DA" w:rsidRPr="007551DA" w:rsidRDefault="007551DA" w:rsidP="007551DA">
      <w:pPr>
        <w:pStyle w:val="af3"/>
        <w:rPr>
          <w:szCs w:val="24"/>
        </w:rPr>
      </w:pPr>
    </w:p>
    <w:p w14:paraId="2412E410" w14:textId="40EDB981" w:rsidR="007551DA" w:rsidRPr="00E84FB9" w:rsidRDefault="00337BEA" w:rsidP="00D922E8">
      <w:pPr>
        <w:pStyle w:val="af3"/>
        <w:numPr>
          <w:ilvl w:val="0"/>
          <w:numId w:val="13"/>
        </w:numPr>
        <w:ind w:left="0" w:firstLine="567"/>
        <w:rPr>
          <w:szCs w:val="24"/>
        </w:rPr>
      </w:pPr>
      <w:r w:rsidRPr="00E84FB9">
        <w:rPr>
          <w:szCs w:val="24"/>
        </w:rPr>
        <w:t xml:space="preserve">Опис </w:t>
      </w:r>
      <w:r w:rsidR="007551DA" w:rsidRPr="00E84FB9">
        <w:rPr>
          <w:szCs w:val="24"/>
        </w:rPr>
        <w:t>рівні</w:t>
      </w:r>
      <w:r w:rsidRPr="00E84FB9">
        <w:rPr>
          <w:szCs w:val="24"/>
        </w:rPr>
        <w:t>в</w:t>
      </w:r>
      <w:r w:rsidR="007551DA" w:rsidRPr="00E84FB9">
        <w:rPr>
          <w:szCs w:val="24"/>
        </w:rPr>
        <w:t xml:space="preserve"> зрілості:</w:t>
      </w:r>
    </w:p>
    <w:p w14:paraId="03C3ECB1" w14:textId="77777777" w:rsidR="007551DA" w:rsidRPr="00D922E8" w:rsidRDefault="007551DA" w:rsidP="007551DA">
      <w:pPr>
        <w:pStyle w:val="af3"/>
        <w:rPr>
          <w:szCs w:val="24"/>
          <w:lang w:val="ru-RU"/>
        </w:rPr>
      </w:pPr>
    </w:p>
    <w:p w14:paraId="0E5C0298" w14:textId="77777777" w:rsidR="007551DA" w:rsidRDefault="007551DA" w:rsidP="007551DA">
      <w:pPr>
        <w:pStyle w:val="af3"/>
        <w:numPr>
          <w:ilvl w:val="0"/>
          <w:numId w:val="17"/>
        </w:numPr>
        <w:ind w:left="0" w:firstLine="567"/>
        <w:rPr>
          <w:szCs w:val="24"/>
        </w:rPr>
      </w:pPr>
      <w:r>
        <w:rPr>
          <w:szCs w:val="24"/>
        </w:rPr>
        <w:t>Рівень 1 – низький рівень.</w:t>
      </w:r>
    </w:p>
    <w:p w14:paraId="7ADC2ED9" w14:textId="77777777" w:rsidR="007551DA" w:rsidRDefault="007551DA" w:rsidP="007551DA">
      <w:pPr>
        <w:pStyle w:val="af3"/>
        <w:ind w:left="0" w:firstLine="567"/>
        <w:rPr>
          <w:szCs w:val="24"/>
        </w:rPr>
      </w:pPr>
      <w:r w:rsidRPr="007551DA">
        <w:rPr>
          <w:szCs w:val="24"/>
        </w:rPr>
        <w:t>На цьому рівні більшість заходів та засобів забезпечення інфор</w:t>
      </w:r>
      <w:r>
        <w:rPr>
          <w:szCs w:val="24"/>
        </w:rPr>
        <w:t>маційної безпеки не впроваджені;</w:t>
      </w:r>
    </w:p>
    <w:p w14:paraId="6BFE2C6C" w14:textId="77777777" w:rsidR="007551DA" w:rsidRDefault="007551DA" w:rsidP="007551DA">
      <w:pPr>
        <w:pStyle w:val="af3"/>
        <w:ind w:left="0" w:firstLine="567"/>
        <w:rPr>
          <w:szCs w:val="24"/>
        </w:rPr>
      </w:pPr>
    </w:p>
    <w:p w14:paraId="10FB132A" w14:textId="77777777" w:rsidR="007551DA" w:rsidRDefault="007551DA" w:rsidP="007551DA">
      <w:pPr>
        <w:pStyle w:val="af3"/>
        <w:numPr>
          <w:ilvl w:val="0"/>
          <w:numId w:val="17"/>
        </w:numPr>
        <w:ind w:left="0" w:firstLine="567"/>
        <w:rPr>
          <w:szCs w:val="24"/>
        </w:rPr>
      </w:pPr>
      <w:r w:rsidRPr="007551DA">
        <w:rPr>
          <w:szCs w:val="24"/>
        </w:rPr>
        <w:t>Проміжні рівні 2 – 4 із поступовим зростанням зрілості</w:t>
      </w:r>
      <w:r>
        <w:rPr>
          <w:szCs w:val="24"/>
        </w:rPr>
        <w:t>;</w:t>
      </w:r>
    </w:p>
    <w:p w14:paraId="0B1AE357" w14:textId="77777777" w:rsidR="007551DA" w:rsidRDefault="007551DA" w:rsidP="007551DA">
      <w:pPr>
        <w:pStyle w:val="af3"/>
        <w:ind w:left="0" w:firstLine="567"/>
        <w:rPr>
          <w:szCs w:val="24"/>
        </w:rPr>
      </w:pPr>
    </w:p>
    <w:p w14:paraId="2190331C" w14:textId="77777777" w:rsidR="007551DA" w:rsidRPr="007551DA" w:rsidRDefault="007551DA" w:rsidP="007551DA">
      <w:pPr>
        <w:pStyle w:val="af3"/>
        <w:numPr>
          <w:ilvl w:val="0"/>
          <w:numId w:val="17"/>
        </w:numPr>
        <w:ind w:left="0" w:firstLine="567"/>
        <w:rPr>
          <w:szCs w:val="24"/>
        </w:rPr>
      </w:pPr>
      <w:r w:rsidRPr="007551DA">
        <w:rPr>
          <w:szCs w:val="24"/>
        </w:rPr>
        <w:t xml:space="preserve">Рівень 5 – </w:t>
      </w:r>
      <w:r w:rsidR="006A36B7">
        <w:rPr>
          <w:szCs w:val="24"/>
        </w:rPr>
        <w:t>стале</w:t>
      </w:r>
      <w:r w:rsidR="006A36B7" w:rsidRPr="007551DA">
        <w:rPr>
          <w:szCs w:val="24"/>
        </w:rPr>
        <w:t xml:space="preserve"> </w:t>
      </w:r>
      <w:r w:rsidRPr="007551DA">
        <w:rPr>
          <w:szCs w:val="24"/>
        </w:rPr>
        <w:t>вдосконалення</w:t>
      </w:r>
      <w:r>
        <w:rPr>
          <w:szCs w:val="24"/>
        </w:rPr>
        <w:t>.</w:t>
      </w:r>
    </w:p>
    <w:p w14:paraId="34057CFC" w14:textId="77777777" w:rsidR="007551DA" w:rsidRPr="000279C9" w:rsidRDefault="006A36B7" w:rsidP="007551DA">
      <w:pPr>
        <w:pStyle w:val="af3"/>
        <w:ind w:left="0" w:firstLine="567"/>
        <w:rPr>
          <w:szCs w:val="24"/>
        </w:rPr>
      </w:pPr>
      <w:r w:rsidRPr="007551DA">
        <w:rPr>
          <w:szCs w:val="24"/>
        </w:rPr>
        <w:t xml:space="preserve">На 5-му рівні банк зосереджений на </w:t>
      </w:r>
      <w:r>
        <w:rPr>
          <w:szCs w:val="24"/>
        </w:rPr>
        <w:t>системному</w:t>
      </w:r>
      <w:r w:rsidRPr="007551DA">
        <w:rPr>
          <w:szCs w:val="24"/>
        </w:rPr>
        <w:t xml:space="preserve"> вдосконаленні заходів та засобів забезпечення інформаційної безпеки для </w:t>
      </w:r>
      <w:r>
        <w:rPr>
          <w:szCs w:val="24"/>
        </w:rPr>
        <w:t>досягнення</w:t>
      </w:r>
      <w:r w:rsidRPr="007551DA">
        <w:rPr>
          <w:szCs w:val="24"/>
        </w:rPr>
        <w:t xml:space="preserve"> своїх</w:t>
      </w:r>
      <w:r>
        <w:rPr>
          <w:szCs w:val="24"/>
        </w:rPr>
        <w:t xml:space="preserve"> стратегічних цілей та операційних</w:t>
      </w:r>
      <w:r w:rsidRPr="007551DA">
        <w:rPr>
          <w:szCs w:val="24"/>
        </w:rPr>
        <w:t xml:space="preserve"> потреб,</w:t>
      </w:r>
      <w:r>
        <w:rPr>
          <w:szCs w:val="24"/>
        </w:rPr>
        <w:t xml:space="preserve"> має змогу</w:t>
      </w:r>
      <w:r w:rsidRPr="007551DA">
        <w:rPr>
          <w:szCs w:val="24"/>
        </w:rPr>
        <w:t xml:space="preserve"> </w:t>
      </w:r>
      <w:r>
        <w:rPr>
          <w:szCs w:val="24"/>
        </w:rPr>
        <w:t xml:space="preserve">забезпечити ефективну превентивну відповідь  на </w:t>
      </w:r>
      <w:r w:rsidRPr="007551DA">
        <w:rPr>
          <w:szCs w:val="24"/>
        </w:rPr>
        <w:t>нов</w:t>
      </w:r>
      <w:r>
        <w:rPr>
          <w:szCs w:val="24"/>
        </w:rPr>
        <w:t>і</w:t>
      </w:r>
      <w:r w:rsidRPr="007551DA">
        <w:rPr>
          <w:szCs w:val="24"/>
        </w:rPr>
        <w:t xml:space="preserve"> загроз</w:t>
      </w:r>
      <w:r>
        <w:rPr>
          <w:szCs w:val="24"/>
        </w:rPr>
        <w:t>и і ризики.</w:t>
      </w:r>
      <w:r w:rsidR="000279C9" w:rsidRPr="000279C9">
        <w:rPr>
          <w:szCs w:val="24"/>
        </w:rPr>
        <w:t>”</w:t>
      </w:r>
    </w:p>
    <w:p w14:paraId="519891C8" w14:textId="77777777" w:rsidR="00C602D4" w:rsidRPr="00F466EA" w:rsidRDefault="00C602D4" w:rsidP="007551DA">
      <w:pPr>
        <w:ind w:firstLine="567"/>
        <w:rPr>
          <w:szCs w:val="24"/>
        </w:rPr>
      </w:pPr>
    </w:p>
    <w:p w14:paraId="651D955F" w14:textId="77777777" w:rsidR="00F466EA" w:rsidRDefault="00F466EA">
      <w:pPr>
        <w:spacing w:after="200" w:line="276" w:lineRule="auto"/>
        <w:jc w:val="left"/>
        <w:rPr>
          <w:szCs w:val="24"/>
        </w:rPr>
        <w:sectPr w:rsidR="00F466EA" w:rsidSect="002712BC">
          <w:headerReference w:type="default" r:id="rId16"/>
          <w:pgSz w:w="16838" w:h="11906" w:orient="landscape" w:code="9"/>
          <w:pgMar w:top="567" w:right="567" w:bottom="1701" w:left="1701" w:header="709" w:footer="709" w:gutter="0"/>
          <w:pgNumType w:start="17"/>
          <w:cols w:space="708"/>
          <w:docGrid w:linePitch="381"/>
        </w:sectPr>
      </w:pPr>
      <w:r>
        <w:rPr>
          <w:szCs w:val="24"/>
        </w:rPr>
        <w:br w:type="page"/>
      </w:r>
    </w:p>
    <w:p w14:paraId="3AF8570C" w14:textId="77777777" w:rsidR="00F466EA" w:rsidRDefault="00F466EA">
      <w:pPr>
        <w:spacing w:after="200" w:line="276" w:lineRule="auto"/>
        <w:jc w:val="left"/>
        <w:rPr>
          <w:szCs w:val="24"/>
        </w:rPr>
      </w:pPr>
    </w:p>
    <w:p w14:paraId="643032A9" w14:textId="77777777" w:rsidR="00734636" w:rsidRDefault="00734636" w:rsidP="00734636">
      <w:pPr>
        <w:ind w:firstLine="5954"/>
        <w:jc w:val="left"/>
      </w:pPr>
      <w:r>
        <w:t>ЗАТВЕРДЖЕНО</w:t>
      </w:r>
    </w:p>
    <w:p w14:paraId="28146C4A" w14:textId="77777777" w:rsidR="00734636" w:rsidRDefault="00734636" w:rsidP="00734636">
      <w:pPr>
        <w:ind w:firstLine="5954"/>
        <w:jc w:val="left"/>
      </w:pPr>
      <w:r>
        <w:t xml:space="preserve">Постанова Правління </w:t>
      </w:r>
    </w:p>
    <w:p w14:paraId="328B2621" w14:textId="77777777" w:rsidR="00734636" w:rsidRDefault="00734636" w:rsidP="00734636">
      <w:pPr>
        <w:ind w:firstLine="5954"/>
        <w:jc w:val="left"/>
      </w:pPr>
      <w:r>
        <w:t>Національного банку України</w:t>
      </w:r>
    </w:p>
    <w:p w14:paraId="1F429243" w14:textId="77777777" w:rsidR="00734636" w:rsidRDefault="00734636" w:rsidP="00734636">
      <w:pPr>
        <w:jc w:val="center"/>
      </w:pPr>
    </w:p>
    <w:p w14:paraId="57F1D8C0" w14:textId="77777777" w:rsidR="00734636" w:rsidRDefault="00734636" w:rsidP="00734636">
      <w:pPr>
        <w:jc w:val="center"/>
      </w:pPr>
    </w:p>
    <w:p w14:paraId="7415115E" w14:textId="77777777" w:rsidR="00734636" w:rsidRDefault="00734636" w:rsidP="00734636">
      <w:pPr>
        <w:jc w:val="center"/>
        <w:rPr>
          <w:rFonts w:eastAsiaTheme="minorEastAsia"/>
          <w:noProof/>
          <w:color w:val="000000" w:themeColor="text1"/>
          <w:lang w:eastAsia="en-US"/>
        </w:rPr>
      </w:pPr>
      <w:r>
        <w:rPr>
          <w:rFonts w:eastAsiaTheme="minorEastAsia"/>
          <w:noProof/>
          <w:color w:val="000000" w:themeColor="text1"/>
          <w:lang w:eastAsia="en-US"/>
        </w:rPr>
        <w:t>Зміни до Положення про ор</w:t>
      </w:r>
      <w:r w:rsidR="00EE5940">
        <w:rPr>
          <w:rFonts w:eastAsiaTheme="minorEastAsia"/>
          <w:noProof/>
          <w:color w:val="000000" w:themeColor="text1"/>
          <w:lang w:eastAsia="en-US"/>
        </w:rPr>
        <w:t>г</w:t>
      </w:r>
      <w:r>
        <w:rPr>
          <w:rFonts w:eastAsiaTheme="minorEastAsia"/>
          <w:noProof/>
          <w:color w:val="000000" w:themeColor="text1"/>
          <w:lang w:eastAsia="en-US"/>
        </w:rPr>
        <w:t>анізацію кіберзахисту в банківській системі України</w:t>
      </w:r>
    </w:p>
    <w:p w14:paraId="67483842" w14:textId="77777777" w:rsidR="00734636" w:rsidRDefault="00734636" w:rsidP="00734636">
      <w:pPr>
        <w:jc w:val="center"/>
        <w:rPr>
          <w:rFonts w:eastAsiaTheme="minorEastAsia"/>
          <w:color w:val="000000" w:themeColor="text1"/>
          <w:lang w:eastAsia="en-US"/>
        </w:rPr>
      </w:pPr>
    </w:p>
    <w:p w14:paraId="58A33895" w14:textId="77777777" w:rsidR="00F466EA" w:rsidRDefault="002542B3" w:rsidP="007551DA">
      <w:pPr>
        <w:ind w:firstLine="567"/>
        <w:rPr>
          <w:szCs w:val="24"/>
        </w:rPr>
      </w:pPr>
      <w:r>
        <w:rPr>
          <w:szCs w:val="24"/>
        </w:rPr>
        <w:t>1</w:t>
      </w:r>
      <w:r w:rsidR="00AB6A1F">
        <w:rPr>
          <w:szCs w:val="24"/>
        </w:rPr>
        <w:t>.</w:t>
      </w:r>
      <w:r w:rsidR="00734636">
        <w:rPr>
          <w:szCs w:val="24"/>
        </w:rPr>
        <w:t>У розділі І:</w:t>
      </w:r>
    </w:p>
    <w:p w14:paraId="08BE8898" w14:textId="77777777" w:rsidR="00393159" w:rsidRDefault="00393159" w:rsidP="007551DA">
      <w:pPr>
        <w:ind w:firstLine="567"/>
        <w:rPr>
          <w:szCs w:val="24"/>
        </w:rPr>
      </w:pPr>
    </w:p>
    <w:p w14:paraId="108AE83E" w14:textId="77777777" w:rsidR="00EE5940" w:rsidRPr="00EE5940" w:rsidRDefault="00E14EC8" w:rsidP="00EE5940">
      <w:pPr>
        <w:pStyle w:val="af3"/>
        <w:numPr>
          <w:ilvl w:val="0"/>
          <w:numId w:val="24"/>
        </w:numPr>
        <w:rPr>
          <w:szCs w:val="24"/>
        </w:rPr>
      </w:pPr>
      <w:r w:rsidRPr="00EE5940">
        <w:rPr>
          <w:szCs w:val="24"/>
          <w:lang w:val="ru-RU"/>
        </w:rPr>
        <w:t xml:space="preserve">у </w:t>
      </w:r>
      <w:r w:rsidR="00BE697D" w:rsidRPr="00EE5940">
        <w:rPr>
          <w:szCs w:val="24"/>
        </w:rPr>
        <w:t>п</w:t>
      </w:r>
      <w:r w:rsidR="00326E2C" w:rsidRPr="00EE5940">
        <w:rPr>
          <w:szCs w:val="24"/>
        </w:rPr>
        <w:t>ункт</w:t>
      </w:r>
      <w:r w:rsidRPr="00EE5940">
        <w:rPr>
          <w:szCs w:val="24"/>
          <w:lang w:val="ru-RU"/>
        </w:rPr>
        <w:t xml:space="preserve">і </w:t>
      </w:r>
      <w:r w:rsidR="00326E2C" w:rsidRPr="00EE5940">
        <w:rPr>
          <w:szCs w:val="24"/>
        </w:rPr>
        <w:t>1</w:t>
      </w:r>
      <w:r w:rsidR="00EE5940" w:rsidRPr="00EE5940">
        <w:rPr>
          <w:szCs w:val="24"/>
        </w:rPr>
        <w:t>:</w:t>
      </w:r>
    </w:p>
    <w:p w14:paraId="3BFC4EC4" w14:textId="0E54C7F9" w:rsidR="00EE5940" w:rsidRDefault="00E14EC8" w:rsidP="00E72618">
      <w:pPr>
        <w:pStyle w:val="af3"/>
        <w:ind w:left="0" w:firstLine="567"/>
        <w:rPr>
          <w:shd w:val="clear" w:color="auto" w:fill="FFFFFF"/>
        </w:rPr>
      </w:pPr>
      <w:r w:rsidRPr="00EE5940">
        <w:rPr>
          <w:szCs w:val="24"/>
          <w:lang w:val="ru-RU"/>
        </w:rPr>
        <w:t>слова та цифри “</w:t>
      </w:r>
      <w:r w:rsidRPr="00EE5940">
        <w:rPr>
          <w:shd w:val="clear" w:color="auto" w:fill="FFFFFF"/>
        </w:rPr>
        <w:t xml:space="preserve">Національного стандарту України ДСТУ ISO/IEC 27032:2016 </w:t>
      </w:r>
      <w:r w:rsidR="00C7780B" w:rsidRPr="00EE5940">
        <w:rPr>
          <w:shd w:val="clear" w:color="auto" w:fill="FFFFFF"/>
          <w:lang w:val="ru-RU"/>
        </w:rPr>
        <w:t>“</w:t>
      </w:r>
      <w:r w:rsidRPr="00EE5940">
        <w:rPr>
          <w:shd w:val="clear" w:color="auto" w:fill="FFFFFF"/>
        </w:rPr>
        <w:t>Інформаційні технології. Методи захисту. Настанови щодо кібербезпеки</w:t>
      </w:r>
      <w:r w:rsidR="00C7780B" w:rsidRPr="00EE5940">
        <w:rPr>
          <w:shd w:val="clear" w:color="auto" w:fill="FFFFFF"/>
        </w:rPr>
        <w:t>”</w:t>
      </w:r>
      <w:r w:rsidRPr="00EE5940">
        <w:rPr>
          <w:shd w:val="clear" w:color="auto" w:fill="FFFFFF"/>
        </w:rPr>
        <w:t xml:space="preserve"> (ISO/IEC 27032:2012, IDT), прийнятого наказом Державного підприємства </w:t>
      </w:r>
      <w:r w:rsidR="00C7780B" w:rsidRPr="00EE5940">
        <w:rPr>
          <w:shd w:val="clear" w:color="auto" w:fill="FFFFFF"/>
        </w:rPr>
        <w:t>“</w:t>
      </w:r>
      <w:r w:rsidRPr="00EE5940">
        <w:rPr>
          <w:shd w:val="clear" w:color="auto" w:fill="FFFFFF"/>
        </w:rPr>
        <w:t>Український науково-дослідний і навчальний центр проблем стандартизації, сертифікації та якості</w:t>
      </w:r>
      <w:r w:rsidR="00C7780B" w:rsidRPr="00EE5940">
        <w:rPr>
          <w:shd w:val="clear" w:color="auto" w:fill="FFFFFF"/>
        </w:rPr>
        <w:t>”</w:t>
      </w:r>
      <w:r w:rsidRPr="00EE5940">
        <w:rPr>
          <w:shd w:val="clear" w:color="auto" w:fill="FFFFFF"/>
        </w:rPr>
        <w:t xml:space="preserve"> від 27 грудня 2016 року № 448,”</w:t>
      </w:r>
      <w:r w:rsidR="00EE5940">
        <w:rPr>
          <w:shd w:val="clear" w:color="auto" w:fill="FFFFFF"/>
        </w:rPr>
        <w:t xml:space="preserve"> виключити</w:t>
      </w:r>
      <w:r w:rsidR="00E72618">
        <w:rPr>
          <w:shd w:val="clear" w:color="auto" w:fill="FFFFFF"/>
        </w:rPr>
        <w:t>;</w:t>
      </w:r>
    </w:p>
    <w:p w14:paraId="5966908A" w14:textId="68205355" w:rsidR="00326E2C" w:rsidRPr="00EE5940" w:rsidRDefault="00E72618" w:rsidP="00E72618">
      <w:pPr>
        <w:pStyle w:val="af3"/>
        <w:ind w:left="0" w:firstLine="567"/>
        <w:rPr>
          <w:szCs w:val="24"/>
        </w:rPr>
      </w:pPr>
      <w:r>
        <w:rPr>
          <w:shd w:val="clear" w:color="auto" w:fill="FFFFFF"/>
        </w:rPr>
        <w:t xml:space="preserve">пункт </w:t>
      </w:r>
      <w:r w:rsidR="00E14EC8" w:rsidRPr="00EE5940">
        <w:rPr>
          <w:shd w:val="clear" w:color="auto" w:fill="FFFFFF"/>
        </w:rPr>
        <w:t xml:space="preserve">доповнити </w:t>
      </w:r>
      <w:r w:rsidR="00E14EC8" w:rsidRPr="00EE5940">
        <w:rPr>
          <w:szCs w:val="24"/>
        </w:rPr>
        <w:t>словами та цифрами “</w:t>
      </w:r>
      <w:r w:rsidR="00E14EC8" w:rsidRPr="00E14EC8">
        <w:t>регламенту Європейського парламенту і Ради (ЄС) від 14 грудня 2022 року № 2022/2554 щодо цифрової операційної стійкості фінансового сектору та внесення змін до Регламентів (ЄС) № 1060/2009, (ЄС) № 648/2012, (ЄС) № 600/2014, (ЄС) № 909/2014 та (ЄС) 2016/1011</w:t>
      </w:r>
      <w:r w:rsidR="008E2712">
        <w:t>.</w:t>
      </w:r>
      <w:r w:rsidR="00E14EC8" w:rsidRPr="00EE5940">
        <w:rPr>
          <w:szCs w:val="24"/>
        </w:rPr>
        <w:t xml:space="preserve">”; </w:t>
      </w:r>
    </w:p>
    <w:p w14:paraId="4EC3E815" w14:textId="77777777" w:rsidR="00326E2C" w:rsidRPr="001F1574" w:rsidRDefault="00326E2C" w:rsidP="007551DA">
      <w:pPr>
        <w:ind w:firstLine="567"/>
      </w:pPr>
    </w:p>
    <w:p w14:paraId="4CAB4153" w14:textId="77777777" w:rsidR="00BB03F7" w:rsidRPr="00A76AC8" w:rsidRDefault="00BB03F7" w:rsidP="00CA1F69">
      <w:pPr>
        <w:pStyle w:val="af3"/>
        <w:numPr>
          <w:ilvl w:val="0"/>
          <w:numId w:val="19"/>
        </w:numPr>
        <w:ind w:left="0" w:firstLine="567"/>
      </w:pPr>
      <w:r w:rsidRPr="00A76AC8">
        <w:t>у п</w:t>
      </w:r>
      <w:r w:rsidR="002542B3" w:rsidRPr="00A76AC8">
        <w:t>ункт</w:t>
      </w:r>
      <w:r w:rsidRPr="00A76AC8">
        <w:t>і</w:t>
      </w:r>
      <w:r w:rsidR="002542B3" w:rsidRPr="00A76AC8">
        <w:t xml:space="preserve"> 2</w:t>
      </w:r>
      <w:r w:rsidRPr="00A76AC8">
        <w:t>:</w:t>
      </w:r>
    </w:p>
    <w:p w14:paraId="60F5E2DE" w14:textId="7727B6A3" w:rsidR="002542B3" w:rsidRPr="00A76AC8" w:rsidRDefault="008E2712" w:rsidP="00BB03F7">
      <w:pPr>
        <w:pStyle w:val="af3"/>
        <w:ind w:left="0" w:firstLine="567"/>
      </w:pPr>
      <w:r>
        <w:t xml:space="preserve">пункт </w:t>
      </w:r>
      <w:r w:rsidR="00CA1F69" w:rsidRPr="00A76AC8">
        <w:t>після підпункт</w:t>
      </w:r>
      <w:r w:rsidR="0013063D" w:rsidRPr="00A76AC8">
        <w:t>у</w:t>
      </w:r>
      <w:r w:rsidR="00CA1F69" w:rsidRPr="00A76AC8">
        <w:t xml:space="preserve"> 3 </w:t>
      </w:r>
      <w:r w:rsidR="002542B3" w:rsidRPr="00A76AC8">
        <w:t>доповнити новим</w:t>
      </w:r>
      <w:r w:rsidR="00CA1F69" w:rsidRPr="00A76AC8">
        <w:rPr>
          <w:lang w:val="ru-RU"/>
        </w:rPr>
        <w:t xml:space="preserve"> </w:t>
      </w:r>
      <w:r w:rsidR="0013063D" w:rsidRPr="00A76AC8">
        <w:rPr>
          <w:lang w:val="ru-RU"/>
        </w:rPr>
        <w:t xml:space="preserve">підпунктом </w:t>
      </w:r>
      <w:r w:rsidR="00CA1F69" w:rsidRPr="00A76AC8">
        <w:rPr>
          <w:lang w:val="ru-RU"/>
        </w:rPr>
        <w:t>3</w:t>
      </w:r>
      <w:r w:rsidR="00CA1F69" w:rsidRPr="00A76AC8">
        <w:rPr>
          <w:vertAlign w:val="superscript"/>
          <w:lang w:val="ru-RU"/>
        </w:rPr>
        <w:t>1</w:t>
      </w:r>
      <w:r w:rsidR="00CA1F69" w:rsidRPr="00A76AC8">
        <w:rPr>
          <w:lang w:val="ru-RU"/>
        </w:rPr>
        <w:t xml:space="preserve"> такого змісту</w:t>
      </w:r>
      <w:r w:rsidR="00BB03F7" w:rsidRPr="00A76AC8">
        <w:rPr>
          <w:lang w:val="ru-RU"/>
        </w:rPr>
        <w:t>:</w:t>
      </w:r>
    </w:p>
    <w:p w14:paraId="540D570F" w14:textId="77777777" w:rsidR="00BB03F7" w:rsidRPr="00A76AC8" w:rsidRDefault="00BB03F7" w:rsidP="00BB03F7">
      <w:pPr>
        <w:pStyle w:val="af3"/>
        <w:ind w:left="0" w:firstLine="567"/>
      </w:pPr>
      <w:r w:rsidRPr="00A76AC8">
        <w:t>“3</w:t>
      </w:r>
      <w:r w:rsidRPr="00A76AC8">
        <w:rPr>
          <w:vertAlign w:val="superscript"/>
        </w:rPr>
        <w:t>1</w:t>
      </w:r>
      <w:r w:rsidRPr="00A76AC8">
        <w:t xml:space="preserve">) значний кіберінцидент - подія або ряд несприятливих подій ненавмисного характеру та/або таких, що мають ознаки можливої (потенційної) кібератаки, рівень критичності яких суттєво загрожує штатному функціонуванню інформаційних систем банку, що безпосередньо забезпечують автоматизацію банківської діяльності, та мають значний негативний вплив на надання банківських послуг, </w:t>
      </w:r>
      <w:r w:rsidR="00312D0C" w:rsidRPr="00A76AC8">
        <w:t xml:space="preserve">який </w:t>
      </w:r>
      <w:r w:rsidRPr="00A76AC8">
        <w:t xml:space="preserve">може призвести до зміни функціональних можливостей таких послуг або робить </w:t>
      </w:r>
      <w:r w:rsidR="006C1E5A" w:rsidRPr="00A76AC8">
        <w:t>їх недоступними</w:t>
      </w:r>
      <w:r w:rsidRPr="00A76AC8">
        <w:t>;</w:t>
      </w:r>
      <w:r w:rsidR="0013063D" w:rsidRPr="00A76AC8">
        <w:t>”;</w:t>
      </w:r>
    </w:p>
    <w:p w14:paraId="1ED1B052" w14:textId="6EA9E47A" w:rsidR="00BB03F7" w:rsidRPr="00A76AC8" w:rsidRDefault="008E2712" w:rsidP="00BB03F7">
      <w:pPr>
        <w:pStyle w:val="af3"/>
        <w:ind w:left="0" w:firstLine="567"/>
      </w:pPr>
      <w:r>
        <w:t xml:space="preserve">пункт </w:t>
      </w:r>
      <w:r w:rsidR="006D4B71" w:rsidRPr="00A76AC8">
        <w:t>після підпункту 9 доповнити новим підпунктом 9</w:t>
      </w:r>
      <w:r w:rsidR="006D4B71" w:rsidRPr="00A76AC8">
        <w:rPr>
          <w:vertAlign w:val="superscript"/>
        </w:rPr>
        <w:t>1</w:t>
      </w:r>
      <w:r w:rsidR="006D4B71" w:rsidRPr="00A76AC8">
        <w:t xml:space="preserve"> такого змісту:</w:t>
      </w:r>
    </w:p>
    <w:p w14:paraId="6D65F368" w14:textId="77777777" w:rsidR="00BB03F7" w:rsidRPr="00A76AC8" w:rsidRDefault="0013063D" w:rsidP="00BB03F7">
      <w:pPr>
        <w:pStyle w:val="af3"/>
        <w:ind w:left="0" w:firstLine="567"/>
      </w:pPr>
      <w:r w:rsidRPr="00A76AC8">
        <w:t>“</w:t>
      </w:r>
      <w:r w:rsidR="00BB03F7" w:rsidRPr="00A76AC8">
        <w:t>9</w:t>
      </w:r>
      <w:r w:rsidR="00BB03F7" w:rsidRPr="00A76AC8">
        <w:rPr>
          <w:vertAlign w:val="superscript"/>
        </w:rPr>
        <w:t>1</w:t>
      </w:r>
      <w:r w:rsidR="00BB03F7" w:rsidRPr="00A76AC8">
        <w:t>) рі</w:t>
      </w:r>
      <w:r w:rsidR="00393159" w:rsidRPr="00A76AC8">
        <w:t>вень критичності кіберінциденту</w:t>
      </w:r>
      <w:r w:rsidR="00BB03F7" w:rsidRPr="00A76AC8">
        <w:t xml:space="preserve"> - ступень негативного впливу на банк та/або суб'єктів системи кіберзахисту в банківській системі України, що </w:t>
      </w:r>
      <w:r w:rsidR="006C1E5A" w:rsidRPr="00A76AC8">
        <w:t xml:space="preserve">може </w:t>
      </w:r>
      <w:r w:rsidR="00BB03F7" w:rsidRPr="00A76AC8">
        <w:t>відбутися в результаті реалізації кіберзагроз;</w:t>
      </w:r>
      <w:r w:rsidRPr="00A76AC8">
        <w:t>”;</w:t>
      </w:r>
    </w:p>
    <w:p w14:paraId="7B37D0C4" w14:textId="77777777" w:rsidR="006D4B71" w:rsidRPr="00A76AC8" w:rsidRDefault="006D4B71" w:rsidP="006D4B71">
      <w:pPr>
        <w:pStyle w:val="af3"/>
        <w:ind w:left="0" w:firstLine="567"/>
      </w:pPr>
      <w:r w:rsidRPr="00A76AC8">
        <w:t>після підпункту 10 доповнити новим підпунктом 10</w:t>
      </w:r>
      <w:r w:rsidRPr="00A76AC8">
        <w:rPr>
          <w:vertAlign w:val="superscript"/>
        </w:rPr>
        <w:t>1</w:t>
      </w:r>
      <w:r w:rsidRPr="00A76AC8">
        <w:t xml:space="preserve"> такого змісту:</w:t>
      </w:r>
    </w:p>
    <w:p w14:paraId="6805AEA1" w14:textId="451421F3" w:rsidR="00BB03F7" w:rsidRPr="00A76AC8" w:rsidRDefault="0013063D" w:rsidP="00BB03F7">
      <w:pPr>
        <w:pStyle w:val="af3"/>
        <w:ind w:left="0" w:firstLine="567"/>
        <w:rPr>
          <w:shd w:val="clear" w:color="auto" w:fill="FFFFFF"/>
        </w:rPr>
      </w:pPr>
      <w:r w:rsidRPr="00A76AC8">
        <w:t>“</w:t>
      </w:r>
      <w:r w:rsidR="00BB03F7" w:rsidRPr="00A76AC8">
        <w:t>10</w:t>
      </w:r>
      <w:r w:rsidR="00BB03F7" w:rsidRPr="00A76AC8">
        <w:rPr>
          <w:vertAlign w:val="superscript"/>
        </w:rPr>
        <w:t>1</w:t>
      </w:r>
      <w:r w:rsidR="00BB03F7" w:rsidRPr="00A76AC8">
        <w:t xml:space="preserve">) системний кіберризик - </w:t>
      </w:r>
      <w:r w:rsidR="00BB03F7" w:rsidRPr="00A76AC8">
        <w:rPr>
          <w:shd w:val="clear" w:color="auto" w:fill="FFFFFF"/>
        </w:rPr>
        <w:t>ризик порушення стабільності банківської системи внаслідок реалізації кіберзагроз щодо окремого банку через відповідні недоліки в його кіберстійкості;”;</w:t>
      </w:r>
    </w:p>
    <w:p w14:paraId="3D093B58" w14:textId="6A1B149B" w:rsidR="00BB03F7" w:rsidRPr="00A76AC8" w:rsidRDefault="00BB03F7" w:rsidP="00BB03F7">
      <w:pPr>
        <w:pStyle w:val="af3"/>
        <w:ind w:left="0" w:firstLine="567"/>
      </w:pPr>
      <w:r w:rsidRPr="00A76AC8">
        <w:rPr>
          <w:szCs w:val="24"/>
        </w:rPr>
        <w:t xml:space="preserve">в абзаці </w:t>
      </w:r>
      <w:r w:rsidR="0013063D" w:rsidRPr="00A76AC8">
        <w:rPr>
          <w:szCs w:val="24"/>
        </w:rPr>
        <w:t>шіст</w:t>
      </w:r>
      <w:r w:rsidRPr="00A76AC8">
        <w:rPr>
          <w:szCs w:val="24"/>
        </w:rPr>
        <w:t xml:space="preserve">надцятому </w:t>
      </w:r>
      <w:r w:rsidRPr="00A76AC8">
        <w:t>слов</w:t>
      </w:r>
      <w:r w:rsidR="0013063D" w:rsidRPr="00A76AC8">
        <w:t>о</w:t>
      </w:r>
      <w:r w:rsidRPr="00A76AC8">
        <w:t xml:space="preserve"> “незалежний”</w:t>
      </w:r>
      <w:r w:rsidR="0013063D" w:rsidRPr="00A76AC8">
        <w:t xml:space="preserve"> виключити</w:t>
      </w:r>
      <w:r w:rsidRPr="00A76AC8">
        <w:t>;</w:t>
      </w:r>
    </w:p>
    <w:p w14:paraId="2636652E" w14:textId="77777777" w:rsidR="00BB03F7" w:rsidRPr="00A76AC8" w:rsidRDefault="00BB03F7" w:rsidP="00BB03F7">
      <w:pPr>
        <w:pStyle w:val="af3"/>
        <w:ind w:left="0" w:firstLine="567"/>
      </w:pPr>
    </w:p>
    <w:p w14:paraId="0FD450C2" w14:textId="2CECAB5A" w:rsidR="00BB03F7" w:rsidRPr="00A76AC8" w:rsidRDefault="00BB03F7" w:rsidP="00BB03F7">
      <w:pPr>
        <w:pStyle w:val="af3"/>
        <w:numPr>
          <w:ilvl w:val="0"/>
          <w:numId w:val="19"/>
        </w:numPr>
        <w:ind w:left="0" w:firstLine="567"/>
      </w:pPr>
      <w:r w:rsidRPr="00A76AC8">
        <w:t>у підпункті 4 пункту 3 слов</w:t>
      </w:r>
      <w:r w:rsidR="0013063D" w:rsidRPr="00A76AC8">
        <w:t>о</w:t>
      </w:r>
      <w:r w:rsidRPr="00A76AC8">
        <w:t xml:space="preserve"> “незалежного” </w:t>
      </w:r>
      <w:r w:rsidR="0013063D" w:rsidRPr="00A76AC8">
        <w:t>виключити</w:t>
      </w:r>
      <w:r w:rsidRPr="00A76AC8">
        <w:t>;</w:t>
      </w:r>
    </w:p>
    <w:p w14:paraId="5F2ADB0C" w14:textId="77777777" w:rsidR="00BB03F7" w:rsidRPr="001F1574" w:rsidRDefault="00BB03F7" w:rsidP="00BB03F7">
      <w:pPr>
        <w:pStyle w:val="af3"/>
        <w:ind w:left="567"/>
      </w:pPr>
    </w:p>
    <w:p w14:paraId="0A223A86" w14:textId="77777777" w:rsidR="00BE697D" w:rsidRPr="001F1574" w:rsidRDefault="00950D2C" w:rsidP="00BE697D">
      <w:pPr>
        <w:pStyle w:val="af3"/>
        <w:numPr>
          <w:ilvl w:val="0"/>
          <w:numId w:val="19"/>
        </w:numPr>
        <w:ind w:left="0" w:firstLine="567"/>
        <w:rPr>
          <w:szCs w:val="24"/>
        </w:rPr>
      </w:pPr>
      <w:r w:rsidRPr="001F1574">
        <w:rPr>
          <w:szCs w:val="24"/>
        </w:rPr>
        <w:t>у</w:t>
      </w:r>
      <w:r w:rsidR="00BE697D" w:rsidRPr="001F1574">
        <w:rPr>
          <w:szCs w:val="24"/>
        </w:rPr>
        <w:t xml:space="preserve"> пункті 4 слова “</w:t>
      </w:r>
      <w:r w:rsidR="00BE697D" w:rsidRPr="001F1574">
        <w:rPr>
          <w:shd w:val="clear" w:color="auto" w:fill="FFFFFF"/>
        </w:rPr>
        <w:t>ризиків інформаційної безпеки / кіберризиків” замінити словами “</w:t>
      </w:r>
      <w:r w:rsidR="00BE697D" w:rsidRPr="001F1574">
        <w:rPr>
          <w:bCs/>
        </w:rPr>
        <w:t>процесів організації та забезпечення інформаційної безпеки / кіберзахисту</w:t>
      </w:r>
      <w:r w:rsidR="00BE697D" w:rsidRPr="001F1574">
        <w:rPr>
          <w:shd w:val="clear" w:color="auto" w:fill="FFFFFF"/>
        </w:rPr>
        <w:t>”;</w:t>
      </w:r>
    </w:p>
    <w:p w14:paraId="5E2BCE04" w14:textId="77777777" w:rsidR="00BE697D" w:rsidRPr="001F1574" w:rsidRDefault="00BE697D" w:rsidP="00BE697D">
      <w:pPr>
        <w:pStyle w:val="af3"/>
        <w:rPr>
          <w:szCs w:val="24"/>
        </w:rPr>
      </w:pPr>
    </w:p>
    <w:p w14:paraId="518B5727" w14:textId="77777777" w:rsidR="00BE697D" w:rsidRPr="001F1574" w:rsidRDefault="00950D2C" w:rsidP="00BE697D">
      <w:pPr>
        <w:pStyle w:val="af3"/>
        <w:numPr>
          <w:ilvl w:val="0"/>
          <w:numId w:val="19"/>
        </w:numPr>
        <w:ind w:left="0" w:firstLine="567"/>
        <w:rPr>
          <w:szCs w:val="24"/>
        </w:rPr>
      </w:pPr>
      <w:r w:rsidRPr="001F1574">
        <w:rPr>
          <w:szCs w:val="24"/>
          <w:lang w:val="ru-RU"/>
        </w:rPr>
        <w:t>у</w:t>
      </w:r>
      <w:r w:rsidR="00BE697D" w:rsidRPr="001F1574">
        <w:rPr>
          <w:szCs w:val="24"/>
          <w:lang w:val="ru-RU"/>
        </w:rPr>
        <w:t xml:space="preserve"> пункті 5 слова та цифри “</w:t>
      </w:r>
      <w:r w:rsidR="00BE697D" w:rsidRPr="001F1574">
        <w:rPr>
          <w:shd w:val="clear" w:color="auto" w:fill="FFFFFF"/>
        </w:rPr>
        <w:t>у розділі IV</w:t>
      </w:r>
      <w:r w:rsidR="00BE697D" w:rsidRPr="001F1574">
        <w:rPr>
          <w:szCs w:val="24"/>
          <w:lang w:val="ru-RU"/>
        </w:rPr>
        <w:t>” замінити словами та цифрами “</w:t>
      </w:r>
      <w:r w:rsidR="00BE697D" w:rsidRPr="001F1574">
        <w:rPr>
          <w:shd w:val="clear" w:color="auto" w:fill="FFFFFF"/>
        </w:rPr>
        <w:t>у розділах ІІ, IV</w:t>
      </w:r>
      <w:r w:rsidR="00BE697D" w:rsidRPr="001F1574">
        <w:rPr>
          <w:szCs w:val="24"/>
          <w:lang w:val="ru-RU"/>
        </w:rPr>
        <w:t>”.</w:t>
      </w:r>
    </w:p>
    <w:p w14:paraId="699B5BFE" w14:textId="77777777" w:rsidR="00BE697D" w:rsidRPr="001F1574" w:rsidRDefault="00BE697D" w:rsidP="00BE697D">
      <w:pPr>
        <w:pStyle w:val="af3"/>
        <w:rPr>
          <w:szCs w:val="24"/>
          <w:lang w:val="ru-RU"/>
        </w:rPr>
      </w:pPr>
    </w:p>
    <w:p w14:paraId="0824FD89" w14:textId="77777777" w:rsidR="002B2D2F" w:rsidRPr="001F1574" w:rsidRDefault="002B2D2F" w:rsidP="00AB6A1F">
      <w:pPr>
        <w:pStyle w:val="af3"/>
        <w:numPr>
          <w:ilvl w:val="0"/>
          <w:numId w:val="20"/>
        </w:numPr>
        <w:rPr>
          <w:szCs w:val="24"/>
        </w:rPr>
      </w:pPr>
      <w:r w:rsidRPr="001F1574">
        <w:rPr>
          <w:szCs w:val="24"/>
        </w:rPr>
        <w:t>У р</w:t>
      </w:r>
      <w:r w:rsidR="00BE697D" w:rsidRPr="001F1574">
        <w:rPr>
          <w:szCs w:val="24"/>
        </w:rPr>
        <w:t>озділ</w:t>
      </w:r>
      <w:r w:rsidRPr="001F1574">
        <w:rPr>
          <w:szCs w:val="24"/>
        </w:rPr>
        <w:t>і</w:t>
      </w:r>
      <w:r w:rsidR="00BE697D" w:rsidRPr="001F1574">
        <w:rPr>
          <w:szCs w:val="24"/>
        </w:rPr>
        <w:t xml:space="preserve"> ІІ</w:t>
      </w:r>
      <w:r w:rsidRPr="001F1574">
        <w:rPr>
          <w:szCs w:val="24"/>
        </w:rPr>
        <w:t>:</w:t>
      </w:r>
    </w:p>
    <w:p w14:paraId="0E1F3795" w14:textId="77777777" w:rsidR="00393159" w:rsidRPr="001F1574" w:rsidRDefault="00393159" w:rsidP="00393159">
      <w:pPr>
        <w:pStyle w:val="af3"/>
        <w:ind w:left="927"/>
        <w:rPr>
          <w:szCs w:val="24"/>
        </w:rPr>
      </w:pPr>
    </w:p>
    <w:p w14:paraId="5EA3F531" w14:textId="78B981F1" w:rsidR="002B2D2F" w:rsidRPr="00E84FB9" w:rsidRDefault="002B2D2F" w:rsidP="002B2D2F">
      <w:pPr>
        <w:pStyle w:val="af3"/>
        <w:numPr>
          <w:ilvl w:val="0"/>
          <w:numId w:val="21"/>
        </w:numPr>
        <w:ind w:left="0" w:firstLine="567"/>
        <w:rPr>
          <w:szCs w:val="24"/>
        </w:rPr>
      </w:pPr>
      <w:r w:rsidRPr="00E84FB9">
        <w:rPr>
          <w:szCs w:val="24"/>
        </w:rPr>
        <w:t xml:space="preserve">абзац другий пункту 11 </w:t>
      </w:r>
      <w:r w:rsidR="00476007" w:rsidRPr="00E84FB9">
        <w:rPr>
          <w:szCs w:val="24"/>
        </w:rPr>
        <w:t>замінити чотирма новими абзацами такого змісту</w:t>
      </w:r>
      <w:r w:rsidRPr="00E84FB9">
        <w:rPr>
          <w:szCs w:val="24"/>
        </w:rPr>
        <w:t>:</w:t>
      </w:r>
    </w:p>
    <w:p w14:paraId="2EBD25C2" w14:textId="77777777" w:rsidR="008E2712" w:rsidRDefault="002B2D2F" w:rsidP="002B2D2F">
      <w:pPr>
        <w:pStyle w:val="af3"/>
        <w:ind w:left="0" w:firstLine="567"/>
      </w:pPr>
      <w:r w:rsidRPr="001F1574">
        <w:rPr>
          <w:szCs w:val="24"/>
        </w:rPr>
        <w:t>“</w:t>
      </w:r>
      <w:r w:rsidRPr="001F1574">
        <w:t>Національний банк затверджує</w:t>
      </w:r>
      <w:r w:rsidR="00D85998">
        <w:t xml:space="preserve"> та розміщує на </w:t>
      </w:r>
      <w:r w:rsidR="00D85998" w:rsidRPr="001F1574">
        <w:t>порталі Центру кіберзахисту</w:t>
      </w:r>
      <w:r w:rsidR="00EE5940">
        <w:t>:</w:t>
      </w:r>
    </w:p>
    <w:p w14:paraId="7DA12A1B" w14:textId="77777777" w:rsidR="008E2712" w:rsidRDefault="008E2712" w:rsidP="002B2D2F">
      <w:pPr>
        <w:pStyle w:val="af3"/>
        <w:ind w:left="0" w:firstLine="567"/>
      </w:pPr>
    </w:p>
    <w:p w14:paraId="17EFFD26" w14:textId="367690E3" w:rsidR="00EE5940" w:rsidRDefault="0013063D" w:rsidP="002B2D2F">
      <w:pPr>
        <w:pStyle w:val="af3"/>
        <w:ind w:left="0" w:firstLine="567"/>
      </w:pPr>
      <w:r>
        <w:t>1)</w:t>
      </w:r>
      <w:r w:rsidR="002B2D2F" w:rsidRPr="001F1574">
        <w:t xml:space="preserve"> регламент роботи Центру кіберзахисту</w:t>
      </w:r>
      <w:r w:rsidR="002D73FD">
        <w:t>;</w:t>
      </w:r>
      <w:r w:rsidR="002B2D2F" w:rsidRPr="001F1574">
        <w:t xml:space="preserve"> </w:t>
      </w:r>
    </w:p>
    <w:p w14:paraId="07AFE3E6" w14:textId="77777777" w:rsidR="008E2712" w:rsidRDefault="008E2712" w:rsidP="002B2D2F">
      <w:pPr>
        <w:pStyle w:val="af3"/>
        <w:ind w:left="0" w:firstLine="567"/>
        <w:rPr>
          <w:bCs/>
        </w:rPr>
      </w:pPr>
    </w:p>
    <w:p w14:paraId="6CCF4C54" w14:textId="6280F124" w:rsidR="00EE5940" w:rsidRDefault="0013063D" w:rsidP="002B2D2F">
      <w:pPr>
        <w:pStyle w:val="af3"/>
        <w:ind w:left="0" w:firstLine="567"/>
      </w:pPr>
      <w:r>
        <w:rPr>
          <w:bCs/>
        </w:rPr>
        <w:t xml:space="preserve">2) </w:t>
      </w:r>
      <w:r w:rsidR="002B2D2F" w:rsidRPr="001F1574">
        <w:rPr>
          <w:bCs/>
        </w:rPr>
        <w:t>порядок інформування банками про значні кіберінциденти</w:t>
      </w:r>
      <w:r w:rsidR="002D73FD">
        <w:t>;</w:t>
      </w:r>
      <w:r w:rsidR="002B2D2F" w:rsidRPr="001F1574">
        <w:t xml:space="preserve"> </w:t>
      </w:r>
    </w:p>
    <w:p w14:paraId="1F76FCF1" w14:textId="77777777" w:rsidR="008E2712" w:rsidRDefault="008E2712" w:rsidP="00D85998">
      <w:pPr>
        <w:pStyle w:val="af3"/>
        <w:ind w:left="0" w:firstLine="567"/>
      </w:pPr>
    </w:p>
    <w:p w14:paraId="6DF56A3F" w14:textId="71E95536" w:rsidR="002B2D2F" w:rsidRPr="001F1574" w:rsidRDefault="0013063D" w:rsidP="00D85998">
      <w:pPr>
        <w:pStyle w:val="af3"/>
        <w:ind w:left="0" w:firstLine="567"/>
        <w:rPr>
          <w:szCs w:val="24"/>
        </w:rPr>
      </w:pPr>
      <w:r>
        <w:t xml:space="preserve">3) </w:t>
      </w:r>
      <w:r w:rsidR="002B2D2F" w:rsidRPr="001F1574">
        <w:t>порядок інформаційного обміну</w:t>
      </w:r>
      <w:r w:rsidR="00D85998">
        <w:t>.</w:t>
      </w:r>
      <w:r w:rsidR="002B2D2F" w:rsidRPr="001F1574">
        <w:rPr>
          <w:szCs w:val="24"/>
        </w:rPr>
        <w:t>”;</w:t>
      </w:r>
    </w:p>
    <w:p w14:paraId="7AF9DDBB" w14:textId="77777777" w:rsidR="002B2D2F" w:rsidRPr="001F1574" w:rsidRDefault="002B2D2F" w:rsidP="002B2D2F">
      <w:pPr>
        <w:pStyle w:val="af3"/>
        <w:ind w:left="0" w:firstLine="567"/>
        <w:rPr>
          <w:szCs w:val="24"/>
        </w:rPr>
      </w:pPr>
    </w:p>
    <w:p w14:paraId="5EBC5009" w14:textId="77777777" w:rsidR="002B2D2F" w:rsidRPr="001F1574" w:rsidRDefault="002B2D2F" w:rsidP="002B2D2F">
      <w:pPr>
        <w:pStyle w:val="af3"/>
        <w:numPr>
          <w:ilvl w:val="0"/>
          <w:numId w:val="21"/>
        </w:numPr>
        <w:ind w:left="0" w:firstLine="567"/>
        <w:rPr>
          <w:szCs w:val="24"/>
        </w:rPr>
      </w:pPr>
      <w:r w:rsidRPr="001F1574">
        <w:rPr>
          <w:szCs w:val="24"/>
        </w:rPr>
        <w:t>абзац п</w:t>
      </w:r>
      <w:r w:rsidRPr="001F1574">
        <w:rPr>
          <w:szCs w:val="24"/>
          <w:lang w:val="ru-RU"/>
        </w:rPr>
        <w:t>’</w:t>
      </w:r>
      <w:r w:rsidRPr="001F1574">
        <w:rPr>
          <w:szCs w:val="24"/>
        </w:rPr>
        <w:t xml:space="preserve">ятий підпункту 3 пункту 13 </w:t>
      </w:r>
      <w:r w:rsidR="00E4745A" w:rsidRPr="001F1574">
        <w:rPr>
          <w:szCs w:val="24"/>
        </w:rPr>
        <w:t>викласти в такій редакції:</w:t>
      </w:r>
    </w:p>
    <w:p w14:paraId="795741E8" w14:textId="77777777" w:rsidR="00E4745A" w:rsidRPr="001F1574" w:rsidRDefault="00E4745A" w:rsidP="00E4745A">
      <w:pPr>
        <w:pStyle w:val="af3"/>
        <w:ind w:left="0" w:firstLine="567"/>
        <w:rPr>
          <w:szCs w:val="24"/>
        </w:rPr>
      </w:pPr>
      <w:r w:rsidRPr="001F1574">
        <w:rPr>
          <w:szCs w:val="24"/>
        </w:rPr>
        <w:t>“</w:t>
      </w:r>
      <w:r w:rsidRPr="001F1574">
        <w:t>розроблення переліку категорій кіберінцидентів (таксономії) і рівнів їх критичності у банківській системі України (далі – Перелік категорій кіберінцидентів) та публікацію такого переліку на порталі Центру кіберзахисту;</w:t>
      </w:r>
      <w:r w:rsidRPr="001F1574">
        <w:rPr>
          <w:szCs w:val="24"/>
        </w:rPr>
        <w:t>”</w:t>
      </w:r>
      <w:r w:rsidR="009E3425" w:rsidRPr="001F1574">
        <w:rPr>
          <w:szCs w:val="24"/>
        </w:rPr>
        <w:t>;</w:t>
      </w:r>
    </w:p>
    <w:p w14:paraId="23885CEA" w14:textId="77777777" w:rsidR="00E4745A" w:rsidRPr="001F1574" w:rsidRDefault="00E4745A" w:rsidP="00E4745A">
      <w:pPr>
        <w:pStyle w:val="af3"/>
        <w:ind w:left="0" w:firstLine="567"/>
        <w:rPr>
          <w:szCs w:val="24"/>
        </w:rPr>
      </w:pPr>
    </w:p>
    <w:p w14:paraId="41614BC2" w14:textId="768E9E04" w:rsidR="00BE697D" w:rsidRPr="001F1574" w:rsidRDefault="00E4745A" w:rsidP="002B2D2F">
      <w:pPr>
        <w:pStyle w:val="af3"/>
        <w:numPr>
          <w:ilvl w:val="0"/>
          <w:numId w:val="21"/>
        </w:numPr>
        <w:ind w:left="0" w:firstLine="567"/>
        <w:rPr>
          <w:szCs w:val="24"/>
        </w:rPr>
      </w:pPr>
      <w:r w:rsidRPr="001F1574">
        <w:rPr>
          <w:szCs w:val="24"/>
        </w:rPr>
        <w:t>розділ після пункту 19</w:t>
      </w:r>
      <w:r w:rsidR="00DB5FF4" w:rsidRPr="001F1574">
        <w:rPr>
          <w:szCs w:val="24"/>
        </w:rPr>
        <w:t xml:space="preserve"> доповнити </w:t>
      </w:r>
      <w:r w:rsidR="007547C7">
        <w:rPr>
          <w:szCs w:val="24"/>
        </w:rPr>
        <w:t xml:space="preserve">трьома </w:t>
      </w:r>
      <w:r w:rsidR="00DB5FF4" w:rsidRPr="001F1574">
        <w:rPr>
          <w:szCs w:val="24"/>
        </w:rPr>
        <w:t>новим</w:t>
      </w:r>
      <w:r w:rsidRPr="001F1574">
        <w:rPr>
          <w:szCs w:val="24"/>
        </w:rPr>
        <w:t>и пунктами 19</w:t>
      </w:r>
      <w:r w:rsidRPr="001F1574">
        <w:rPr>
          <w:szCs w:val="24"/>
          <w:vertAlign w:val="superscript"/>
        </w:rPr>
        <w:t>1</w:t>
      </w:r>
      <w:r w:rsidRPr="001F1574">
        <w:rPr>
          <w:szCs w:val="24"/>
        </w:rPr>
        <w:t xml:space="preserve"> </w:t>
      </w:r>
      <w:r w:rsidR="00D85998">
        <w:rPr>
          <w:szCs w:val="24"/>
        </w:rPr>
        <w:t>-</w:t>
      </w:r>
      <w:r w:rsidR="00D85998" w:rsidRPr="001F1574">
        <w:rPr>
          <w:szCs w:val="24"/>
        </w:rPr>
        <w:t xml:space="preserve"> </w:t>
      </w:r>
      <w:r w:rsidRPr="001F1574">
        <w:rPr>
          <w:szCs w:val="24"/>
        </w:rPr>
        <w:t>19</w:t>
      </w:r>
      <w:r w:rsidR="00D85998" w:rsidRPr="007547C7">
        <w:rPr>
          <w:szCs w:val="24"/>
          <w:vertAlign w:val="superscript"/>
        </w:rPr>
        <w:t>3</w:t>
      </w:r>
      <w:r w:rsidR="00DB5FF4" w:rsidRPr="001F1574">
        <w:rPr>
          <w:szCs w:val="24"/>
        </w:rPr>
        <w:t xml:space="preserve"> такого змісту</w:t>
      </w:r>
      <w:r w:rsidR="00BE697D" w:rsidRPr="001F1574">
        <w:rPr>
          <w:szCs w:val="24"/>
        </w:rPr>
        <w:t>:</w:t>
      </w:r>
    </w:p>
    <w:p w14:paraId="4CA427A5" w14:textId="77777777" w:rsidR="00E4745A" w:rsidRPr="001F1574" w:rsidRDefault="00E4745A" w:rsidP="00E4745A">
      <w:pPr>
        <w:pStyle w:val="af3"/>
        <w:ind w:left="0" w:firstLine="567"/>
        <w:rPr>
          <w:shd w:val="clear" w:color="auto" w:fill="FFFFFF"/>
        </w:rPr>
      </w:pPr>
      <w:r w:rsidRPr="001F1574">
        <w:rPr>
          <w:bCs/>
          <w:lang w:val="ru-RU"/>
        </w:rPr>
        <w:t>“</w:t>
      </w:r>
      <w:r w:rsidRPr="001F1574">
        <w:rPr>
          <w:bCs/>
        </w:rPr>
        <w:t>19</w:t>
      </w:r>
      <w:r w:rsidRPr="001F1574">
        <w:rPr>
          <w:bCs/>
          <w:vertAlign w:val="superscript"/>
        </w:rPr>
        <w:t>1</w:t>
      </w:r>
      <w:r w:rsidRPr="001F1574">
        <w:rPr>
          <w:shd w:val="clear" w:color="auto" w:fill="FFFFFF"/>
        </w:rPr>
        <w:t xml:space="preserve">. </w:t>
      </w:r>
      <w:r w:rsidRPr="001F1574">
        <w:rPr>
          <w:bCs/>
        </w:rPr>
        <w:t xml:space="preserve">Національний банк установлює вимоги до порядку інформування банками про значні кіберінциденти. Опис цих вимог та шаблони повідомлень наведені у </w:t>
      </w:r>
      <w:r w:rsidRPr="007547C7">
        <w:rPr>
          <w:bCs/>
        </w:rPr>
        <w:t>порядку інформування про значні кіберінциденти, що</w:t>
      </w:r>
      <w:r w:rsidRPr="001F1574">
        <w:rPr>
          <w:bCs/>
        </w:rPr>
        <w:t xml:space="preserve"> розміщений на порталі Центру кіберзахисту в розділі </w:t>
      </w:r>
      <w:r w:rsidRPr="001F1574">
        <w:rPr>
          <w:shd w:val="clear" w:color="auto" w:fill="FFFFFF"/>
          <w:lang w:val="ru-RU"/>
        </w:rPr>
        <w:t>“</w:t>
      </w:r>
      <w:r w:rsidRPr="001F1574">
        <w:rPr>
          <w:bCs/>
        </w:rPr>
        <w:t>Банки</w:t>
      </w:r>
      <w:r w:rsidRPr="001F1574">
        <w:rPr>
          <w:bCs/>
          <w:lang w:val="ru-RU"/>
        </w:rPr>
        <w:t xml:space="preserve"> </w:t>
      </w:r>
      <w:r w:rsidRPr="001F1574">
        <w:rPr>
          <w:bCs/>
        </w:rPr>
        <w:t>/</w:t>
      </w:r>
      <w:r w:rsidRPr="001F1574">
        <w:rPr>
          <w:bCs/>
          <w:lang w:val="ru-RU"/>
        </w:rPr>
        <w:t xml:space="preserve"> </w:t>
      </w:r>
      <w:r w:rsidRPr="001F1574">
        <w:rPr>
          <w:bCs/>
        </w:rPr>
        <w:t>Документація</w:t>
      </w:r>
      <w:r w:rsidRPr="001F1574">
        <w:rPr>
          <w:shd w:val="clear" w:color="auto" w:fill="FFFFFF"/>
          <w:lang w:val="ru-RU"/>
        </w:rPr>
        <w:t>”</w:t>
      </w:r>
      <w:r w:rsidRPr="001F1574">
        <w:rPr>
          <w:shd w:val="clear" w:color="auto" w:fill="FFFFFF"/>
        </w:rPr>
        <w:t>.</w:t>
      </w:r>
    </w:p>
    <w:p w14:paraId="5091BA6F" w14:textId="77777777" w:rsidR="00E4745A" w:rsidRPr="001F1574" w:rsidRDefault="00E4745A" w:rsidP="00E4745A">
      <w:pPr>
        <w:pStyle w:val="af3"/>
        <w:ind w:left="0" w:firstLine="567"/>
        <w:rPr>
          <w:shd w:val="clear" w:color="auto" w:fill="FFFFFF"/>
        </w:rPr>
      </w:pPr>
    </w:p>
    <w:p w14:paraId="01AA17D5" w14:textId="77777777" w:rsidR="009E3425" w:rsidRPr="001F1574" w:rsidRDefault="009E3425" w:rsidP="009E3425">
      <w:pPr>
        <w:ind w:firstLine="567"/>
        <w:rPr>
          <w:bCs/>
        </w:rPr>
      </w:pPr>
      <w:r w:rsidRPr="001F1574">
        <w:rPr>
          <w:bCs/>
        </w:rPr>
        <w:t>19</w:t>
      </w:r>
      <w:r w:rsidRPr="001F1574">
        <w:rPr>
          <w:bCs/>
          <w:vertAlign w:val="superscript"/>
        </w:rPr>
        <w:t>2</w:t>
      </w:r>
      <w:r w:rsidRPr="001F1574">
        <w:rPr>
          <w:bCs/>
        </w:rPr>
        <w:t xml:space="preserve">. Банк, який зафіксував кіберінцидент / кібератаку, визначає попередній рівень критичності відповідно до </w:t>
      </w:r>
      <w:r w:rsidRPr="001F1574">
        <w:t>Переліку категорій кіберінцидентів</w:t>
      </w:r>
      <w:r w:rsidRPr="001F1574">
        <w:rPr>
          <w:bCs/>
        </w:rPr>
        <w:t xml:space="preserve">, що опублікований на порталі Центру кіберзахисту в розділі </w:t>
      </w:r>
      <w:r w:rsidRPr="001F1574">
        <w:rPr>
          <w:shd w:val="clear" w:color="auto" w:fill="FFFFFF"/>
        </w:rPr>
        <w:t>"</w:t>
      </w:r>
      <w:r w:rsidRPr="001F1574">
        <w:rPr>
          <w:bCs/>
        </w:rPr>
        <w:t>Банки / Документація</w:t>
      </w:r>
      <w:r w:rsidRPr="001F1574">
        <w:rPr>
          <w:shd w:val="clear" w:color="auto" w:fill="FFFFFF"/>
        </w:rPr>
        <w:t>"</w:t>
      </w:r>
      <w:r w:rsidRPr="001F1574">
        <w:rPr>
          <w:bCs/>
        </w:rPr>
        <w:t xml:space="preserve">. </w:t>
      </w:r>
    </w:p>
    <w:p w14:paraId="7561023E" w14:textId="4DFEAFD2" w:rsidR="009E3425" w:rsidRPr="001F1574" w:rsidRDefault="00EE5940" w:rsidP="009E3425">
      <w:pPr>
        <w:ind w:firstLine="567"/>
        <w:rPr>
          <w:bCs/>
        </w:rPr>
      </w:pPr>
      <w:r w:rsidRPr="007547C7">
        <w:rPr>
          <w:bCs/>
        </w:rPr>
        <w:t xml:space="preserve">Банк </w:t>
      </w:r>
      <w:r w:rsidR="00D85998" w:rsidRPr="007547C7">
        <w:rPr>
          <w:bCs/>
        </w:rPr>
        <w:t xml:space="preserve">з </w:t>
      </w:r>
      <w:r w:rsidR="009E3425" w:rsidRPr="007547C7">
        <w:rPr>
          <w:bCs/>
        </w:rPr>
        <w:t>метою запобігання реалізації системного кіберризику зобов’язаний без необґрунтованої затримки інформувати Центр кіберзахисту про значний кіберінцидент в такому порядку:</w:t>
      </w:r>
    </w:p>
    <w:p w14:paraId="25A009C0" w14:textId="77777777" w:rsidR="009E3425" w:rsidRPr="001F1574" w:rsidRDefault="009E3425" w:rsidP="009E3425">
      <w:pPr>
        <w:ind w:firstLine="567"/>
        <w:rPr>
          <w:bCs/>
          <w:szCs w:val="22"/>
        </w:rPr>
      </w:pPr>
    </w:p>
    <w:p w14:paraId="0AE3F7AD" w14:textId="584DF285" w:rsidR="009E3425" w:rsidRPr="001F1574" w:rsidRDefault="009E3425" w:rsidP="007547C7">
      <w:pPr>
        <w:pStyle w:val="af3"/>
        <w:numPr>
          <w:ilvl w:val="0"/>
          <w:numId w:val="23"/>
        </w:numPr>
        <w:tabs>
          <w:tab w:val="left" w:pos="993"/>
        </w:tabs>
        <w:ind w:left="0" w:firstLine="567"/>
        <w:rPr>
          <w:bCs/>
        </w:rPr>
      </w:pPr>
      <w:r w:rsidRPr="002D73FD">
        <w:rPr>
          <w:bCs/>
        </w:rPr>
        <w:t xml:space="preserve">протягом 24 годин після того, як банку стало відомо про значний інцидент, шляхом надання попереднього повідомлення засобами електронної </w:t>
      </w:r>
      <w:r w:rsidRPr="002D73FD">
        <w:rPr>
          <w:bCs/>
        </w:rPr>
        <w:lastRenderedPageBreak/>
        <w:t xml:space="preserve">пошти на поштову скриньку </w:t>
      </w:r>
      <w:hyperlink r:id="rId17" w:history="1">
        <w:r w:rsidRPr="002D73FD">
          <w:rPr>
            <w:rStyle w:val="af4"/>
            <w:bCs/>
            <w:color w:val="auto"/>
          </w:rPr>
          <w:t>cyber@bank.gov.ua</w:t>
        </w:r>
      </w:hyperlink>
      <w:r w:rsidRPr="002D73FD">
        <w:rPr>
          <w:rStyle w:val="af4"/>
          <w:bCs/>
          <w:color w:val="auto"/>
        </w:rPr>
        <w:t xml:space="preserve"> </w:t>
      </w:r>
      <w:r w:rsidRPr="002D73FD">
        <w:rPr>
          <w:bCs/>
        </w:rPr>
        <w:t>відповідно до порядку інформування банками про значні кіберінциденти;</w:t>
      </w:r>
      <w:r w:rsidR="00EE5940" w:rsidRPr="002D73FD">
        <w:rPr>
          <w:bCs/>
        </w:rPr>
        <w:t xml:space="preserve"> </w:t>
      </w:r>
    </w:p>
    <w:p w14:paraId="7A0CF58C" w14:textId="77777777" w:rsidR="002D73FD" w:rsidRPr="007547C7" w:rsidRDefault="002D73FD" w:rsidP="007547C7">
      <w:pPr>
        <w:pStyle w:val="af3"/>
        <w:tabs>
          <w:tab w:val="left" w:pos="993"/>
        </w:tabs>
        <w:ind w:left="567"/>
        <w:rPr>
          <w:bCs/>
          <w:highlight w:val="yellow"/>
        </w:rPr>
      </w:pPr>
    </w:p>
    <w:p w14:paraId="66A153FA" w14:textId="5354DF72" w:rsidR="009E3425" w:rsidRPr="002D73FD" w:rsidRDefault="009E3425" w:rsidP="009E3425">
      <w:pPr>
        <w:pStyle w:val="af3"/>
        <w:numPr>
          <w:ilvl w:val="0"/>
          <w:numId w:val="23"/>
        </w:numPr>
        <w:tabs>
          <w:tab w:val="left" w:pos="993"/>
        </w:tabs>
        <w:ind w:left="0" w:firstLine="567"/>
        <w:rPr>
          <w:bCs/>
        </w:rPr>
      </w:pPr>
      <w:r w:rsidRPr="001F1574">
        <w:rPr>
          <w:bCs/>
        </w:rPr>
        <w:t xml:space="preserve">протягом 72 годин після того, як банку стало відомо про значний інцидент, шляхом надання проміжного повідомлення, що містить оновлену інформацію про значний кіберінцидент, через портал Центру кіберзахисту або засобами електронної пошти на поштову скриньку </w:t>
      </w:r>
      <w:hyperlink r:id="rId18" w:history="1">
        <w:r w:rsidRPr="001F1574">
          <w:rPr>
            <w:rStyle w:val="af4"/>
            <w:bCs/>
            <w:color w:val="auto"/>
            <w:lang w:val="en-US"/>
          </w:rPr>
          <w:t>csirt</w:t>
        </w:r>
        <w:r w:rsidRPr="001F1574">
          <w:rPr>
            <w:rStyle w:val="af4"/>
            <w:bCs/>
            <w:color w:val="auto"/>
          </w:rPr>
          <w:t>-</w:t>
        </w:r>
        <w:r w:rsidRPr="001F1574">
          <w:rPr>
            <w:rStyle w:val="af4"/>
            <w:bCs/>
            <w:color w:val="auto"/>
            <w:lang w:val="en-US"/>
          </w:rPr>
          <w:t>nbu</w:t>
        </w:r>
        <w:r w:rsidRPr="001F1574">
          <w:rPr>
            <w:rStyle w:val="af4"/>
            <w:bCs/>
            <w:color w:val="auto"/>
          </w:rPr>
          <w:t>@</w:t>
        </w:r>
        <w:r w:rsidRPr="001F1574">
          <w:rPr>
            <w:rStyle w:val="af4"/>
            <w:bCs/>
            <w:color w:val="auto"/>
            <w:lang w:val="en-US"/>
          </w:rPr>
          <w:t>bank</w:t>
        </w:r>
        <w:r w:rsidRPr="001F1574">
          <w:rPr>
            <w:rStyle w:val="af4"/>
            <w:bCs/>
            <w:color w:val="auto"/>
          </w:rPr>
          <w:t>.</w:t>
        </w:r>
        <w:r w:rsidRPr="001F1574">
          <w:rPr>
            <w:rStyle w:val="af4"/>
            <w:bCs/>
            <w:color w:val="auto"/>
            <w:lang w:val="en-US"/>
          </w:rPr>
          <w:t>gov</w:t>
        </w:r>
        <w:r w:rsidRPr="001F1574">
          <w:rPr>
            <w:rStyle w:val="af4"/>
            <w:bCs/>
            <w:color w:val="auto"/>
          </w:rPr>
          <w:t>.</w:t>
        </w:r>
        <w:r w:rsidRPr="001F1574">
          <w:rPr>
            <w:rStyle w:val="af4"/>
            <w:bCs/>
            <w:color w:val="auto"/>
            <w:lang w:val="en-US"/>
          </w:rPr>
          <w:t>ua</w:t>
        </w:r>
      </w:hyperlink>
      <w:r w:rsidRPr="001F1574">
        <w:rPr>
          <w:bCs/>
        </w:rPr>
        <w:t xml:space="preserve"> відповідно </w:t>
      </w:r>
      <w:r w:rsidRPr="002D73FD">
        <w:rPr>
          <w:bCs/>
        </w:rPr>
        <w:t>до порядку інформування банками про значні кіберінциденти;</w:t>
      </w:r>
    </w:p>
    <w:p w14:paraId="561F9D7F" w14:textId="77777777" w:rsidR="009E3425" w:rsidRPr="001F1574" w:rsidRDefault="009E3425" w:rsidP="009E3425">
      <w:pPr>
        <w:pStyle w:val="af3"/>
        <w:ind w:left="0" w:firstLine="567"/>
        <w:rPr>
          <w:bCs/>
        </w:rPr>
      </w:pPr>
    </w:p>
    <w:p w14:paraId="15E9FEC2" w14:textId="77777777" w:rsidR="009E3425" w:rsidRPr="001F1574" w:rsidRDefault="009E3425" w:rsidP="009E3425">
      <w:pPr>
        <w:pStyle w:val="af3"/>
        <w:numPr>
          <w:ilvl w:val="0"/>
          <w:numId w:val="23"/>
        </w:numPr>
        <w:tabs>
          <w:tab w:val="left" w:pos="709"/>
          <w:tab w:val="left" w:pos="993"/>
        </w:tabs>
        <w:ind w:left="0" w:firstLine="567"/>
        <w:rPr>
          <w:bCs/>
        </w:rPr>
      </w:pPr>
      <w:r w:rsidRPr="001F1574">
        <w:rPr>
          <w:bCs/>
        </w:rPr>
        <w:t>на запит CSIRT-NBU шляхом надання відповіді, що містить проміжний звіт про відповідне оновлення статусу кіберінциденту;</w:t>
      </w:r>
    </w:p>
    <w:p w14:paraId="4CDF285A" w14:textId="77777777" w:rsidR="009E3425" w:rsidRPr="001F1574" w:rsidRDefault="009E3425" w:rsidP="009E3425">
      <w:pPr>
        <w:pStyle w:val="af3"/>
        <w:ind w:left="0" w:firstLine="567"/>
        <w:rPr>
          <w:bCs/>
        </w:rPr>
      </w:pPr>
    </w:p>
    <w:p w14:paraId="281BD04D" w14:textId="77777777" w:rsidR="009E3425" w:rsidRPr="001F1574" w:rsidRDefault="009E3425" w:rsidP="009E3425">
      <w:pPr>
        <w:ind w:firstLine="567"/>
        <w:rPr>
          <w:bCs/>
        </w:rPr>
      </w:pPr>
      <w:r w:rsidRPr="001F1574">
        <w:rPr>
          <w:bCs/>
        </w:rPr>
        <w:t>4) не пізніше ніж через місяць після надання повідомлення про значний інцидент відповідно до підпункту 2 пункту 19</w:t>
      </w:r>
      <w:r w:rsidRPr="001F1574">
        <w:rPr>
          <w:bCs/>
          <w:vertAlign w:val="superscript"/>
        </w:rPr>
        <w:t>2</w:t>
      </w:r>
      <w:r w:rsidRPr="001F1574">
        <w:rPr>
          <w:bCs/>
        </w:rPr>
        <w:t xml:space="preserve"> розділу ІІ цього Положення шляхом надання остаточного звіту, що містить:</w:t>
      </w:r>
    </w:p>
    <w:p w14:paraId="4E12D803" w14:textId="77777777" w:rsidR="009E3425" w:rsidRPr="001F1574" w:rsidRDefault="009E3425" w:rsidP="009E3425">
      <w:pPr>
        <w:ind w:firstLine="567"/>
        <w:rPr>
          <w:bCs/>
          <w:lang w:val="ru-RU"/>
        </w:rPr>
      </w:pPr>
      <w:r w:rsidRPr="001F1574">
        <w:rPr>
          <w:bCs/>
        </w:rPr>
        <w:t>детальний опис кіберінциденту, включаючи його наслідки і вплив на діяльність банку;</w:t>
      </w:r>
    </w:p>
    <w:p w14:paraId="43F5D437" w14:textId="77777777" w:rsidR="009E3425" w:rsidRPr="001F1574" w:rsidRDefault="009E3425" w:rsidP="009E3425">
      <w:pPr>
        <w:ind w:firstLine="567"/>
        <w:rPr>
          <w:bCs/>
        </w:rPr>
      </w:pPr>
      <w:r w:rsidRPr="001F1574">
        <w:rPr>
          <w:bCs/>
        </w:rPr>
        <w:t>тип загрози або першопричини, що ймовірно спровокували кіберінцидент;</w:t>
      </w:r>
    </w:p>
    <w:p w14:paraId="48DB15C0" w14:textId="77777777" w:rsidR="009E3425" w:rsidRPr="001F1574" w:rsidRDefault="009E3425" w:rsidP="009E3425">
      <w:pPr>
        <w:ind w:firstLine="567"/>
        <w:rPr>
          <w:bCs/>
        </w:rPr>
      </w:pPr>
      <w:r w:rsidRPr="001F1574">
        <w:rPr>
          <w:bCs/>
        </w:rPr>
        <w:t xml:space="preserve">заходи, що </w:t>
      </w:r>
      <w:r w:rsidR="00381344" w:rsidRPr="001F1574">
        <w:rPr>
          <w:bCs/>
        </w:rPr>
        <w:t xml:space="preserve">вжиті </w:t>
      </w:r>
      <w:r w:rsidRPr="001F1574">
        <w:rPr>
          <w:bCs/>
        </w:rPr>
        <w:t>банком для запобігання повторення реалізації кіберзагроз.</w:t>
      </w:r>
    </w:p>
    <w:p w14:paraId="17DE4370" w14:textId="0F810147" w:rsidR="009E3425" w:rsidRDefault="00D922E8" w:rsidP="009E3425">
      <w:pPr>
        <w:tabs>
          <w:tab w:val="left" w:pos="1134"/>
        </w:tabs>
        <w:ind w:firstLine="567"/>
        <w:rPr>
          <w:bCs/>
        </w:rPr>
      </w:pPr>
      <w:r>
        <w:rPr>
          <w:bCs/>
        </w:rPr>
        <w:t>З</w:t>
      </w:r>
      <w:r w:rsidR="009E3425" w:rsidRPr="00A01FCE">
        <w:rPr>
          <w:bCs/>
        </w:rPr>
        <w:t>віт</w:t>
      </w:r>
      <w:r w:rsidR="009E3425" w:rsidRPr="001F1574">
        <w:rPr>
          <w:bCs/>
        </w:rPr>
        <w:t xml:space="preserve"> подається у формі електронного документа з накладеним КЕП CISO банку засобами системи електронної пошти Національного банку.</w:t>
      </w:r>
      <w:r w:rsidR="00EE5940">
        <w:rPr>
          <w:bCs/>
        </w:rPr>
        <w:t xml:space="preserve"> </w:t>
      </w:r>
    </w:p>
    <w:p w14:paraId="02AEE4FF" w14:textId="77777777" w:rsidR="00D85998" w:rsidRPr="001F1574" w:rsidRDefault="00D85998" w:rsidP="009E3425">
      <w:pPr>
        <w:tabs>
          <w:tab w:val="left" w:pos="1134"/>
        </w:tabs>
        <w:ind w:firstLine="567"/>
        <w:rPr>
          <w:bCs/>
        </w:rPr>
      </w:pPr>
    </w:p>
    <w:p w14:paraId="44CDED9D" w14:textId="5D893DE0" w:rsidR="00E4745A" w:rsidRPr="001F1574" w:rsidRDefault="00D85998" w:rsidP="009E3425">
      <w:pPr>
        <w:pStyle w:val="af3"/>
        <w:ind w:left="0" w:firstLine="567"/>
        <w:rPr>
          <w:bCs/>
          <w:lang w:val="ru-RU"/>
        </w:rPr>
      </w:pPr>
      <w:r>
        <w:rPr>
          <w:bCs/>
        </w:rPr>
        <w:t>19</w:t>
      </w:r>
      <w:r w:rsidRPr="00A01FCE">
        <w:rPr>
          <w:bCs/>
          <w:vertAlign w:val="superscript"/>
        </w:rPr>
        <w:t>3</w:t>
      </w:r>
      <w:r w:rsidR="008E2712">
        <w:rPr>
          <w:bCs/>
        </w:rPr>
        <w:t>.</w:t>
      </w:r>
      <w:r>
        <w:rPr>
          <w:bCs/>
        </w:rPr>
        <w:t xml:space="preserve"> </w:t>
      </w:r>
      <w:r w:rsidR="009E3425" w:rsidRPr="001F1574">
        <w:rPr>
          <w:bCs/>
        </w:rPr>
        <w:t>Банк має право інформувати Центр кіберзахисту про кіберінцидент, що не визначений банком як значний</w:t>
      </w:r>
      <w:r w:rsidR="009E3425" w:rsidRPr="00A01FCE">
        <w:rPr>
          <w:bCs/>
        </w:rPr>
        <w:t>, з метою та</w:t>
      </w:r>
      <w:r w:rsidR="009E3425" w:rsidRPr="001F1574">
        <w:rPr>
          <w:bCs/>
        </w:rPr>
        <w:t xml:space="preserve"> в спосіб, </w:t>
      </w:r>
      <w:r w:rsidR="007642BC">
        <w:rPr>
          <w:bCs/>
        </w:rPr>
        <w:t xml:space="preserve">що </w:t>
      </w:r>
      <w:r w:rsidR="009E3425" w:rsidRPr="001F1574">
        <w:rPr>
          <w:bCs/>
        </w:rPr>
        <w:t>встановлен</w:t>
      </w:r>
      <w:r w:rsidR="007642BC">
        <w:rPr>
          <w:bCs/>
        </w:rPr>
        <w:t>і</w:t>
      </w:r>
      <w:r w:rsidR="009E3425" w:rsidRPr="001F1574">
        <w:rPr>
          <w:bCs/>
        </w:rPr>
        <w:t xml:space="preserve"> </w:t>
      </w:r>
      <w:r w:rsidR="007642BC">
        <w:rPr>
          <w:bCs/>
        </w:rPr>
        <w:t xml:space="preserve">в </w:t>
      </w:r>
      <w:r w:rsidR="009E3425" w:rsidRPr="001F1574">
        <w:rPr>
          <w:bCs/>
        </w:rPr>
        <w:t>розділ</w:t>
      </w:r>
      <w:r w:rsidR="007642BC">
        <w:rPr>
          <w:bCs/>
        </w:rPr>
        <w:t>і</w:t>
      </w:r>
      <w:r w:rsidR="009E3425" w:rsidRPr="001F1574">
        <w:rPr>
          <w:bCs/>
        </w:rPr>
        <w:t xml:space="preserve"> ІІІ цього Положення.</w:t>
      </w:r>
      <w:r w:rsidR="00E4745A" w:rsidRPr="001F1574">
        <w:rPr>
          <w:bCs/>
          <w:lang w:val="ru-RU"/>
        </w:rPr>
        <w:t>”.</w:t>
      </w:r>
    </w:p>
    <w:p w14:paraId="2B217647" w14:textId="77777777" w:rsidR="00E4745A" w:rsidRPr="001F1574" w:rsidRDefault="00E4745A" w:rsidP="00E4745A">
      <w:pPr>
        <w:pStyle w:val="af3"/>
        <w:ind w:left="0" w:firstLine="567"/>
        <w:rPr>
          <w:bCs/>
          <w:lang w:val="ru-RU"/>
        </w:rPr>
      </w:pPr>
    </w:p>
    <w:p w14:paraId="3DC35E41" w14:textId="77777777" w:rsidR="00E4745A" w:rsidRPr="001F1574" w:rsidRDefault="00E4745A" w:rsidP="00E4745A">
      <w:pPr>
        <w:pStyle w:val="af3"/>
        <w:numPr>
          <w:ilvl w:val="0"/>
          <w:numId w:val="20"/>
        </w:numPr>
        <w:rPr>
          <w:szCs w:val="24"/>
        </w:rPr>
      </w:pPr>
      <w:r w:rsidRPr="001F1574">
        <w:rPr>
          <w:szCs w:val="24"/>
        </w:rPr>
        <w:t>У розділі</w:t>
      </w:r>
      <w:r w:rsidRPr="001F1574">
        <w:rPr>
          <w:szCs w:val="24"/>
          <w:lang w:val="en-US"/>
        </w:rPr>
        <w:t>V</w:t>
      </w:r>
      <w:r w:rsidRPr="001F1574">
        <w:rPr>
          <w:szCs w:val="24"/>
        </w:rPr>
        <w:t>:</w:t>
      </w:r>
    </w:p>
    <w:p w14:paraId="0B03C300" w14:textId="77777777" w:rsidR="00E4745A" w:rsidRPr="00757BDF" w:rsidRDefault="00E4745A" w:rsidP="00E4745A">
      <w:pPr>
        <w:pStyle w:val="af3"/>
        <w:ind w:left="927"/>
        <w:rPr>
          <w:szCs w:val="24"/>
        </w:rPr>
      </w:pPr>
    </w:p>
    <w:p w14:paraId="2A5C933E" w14:textId="77777777" w:rsidR="00114D92" w:rsidRPr="00A76AC8" w:rsidRDefault="00381344" w:rsidP="00381344">
      <w:pPr>
        <w:pStyle w:val="af3"/>
        <w:numPr>
          <w:ilvl w:val="0"/>
          <w:numId w:val="22"/>
        </w:numPr>
        <w:ind w:left="0" w:firstLine="567"/>
        <w:rPr>
          <w:szCs w:val="24"/>
        </w:rPr>
      </w:pPr>
      <w:r w:rsidRPr="001F1574">
        <w:rPr>
          <w:szCs w:val="24"/>
        </w:rPr>
        <w:t xml:space="preserve">у назві розділу </w:t>
      </w:r>
      <w:r w:rsidR="00114D92">
        <w:rPr>
          <w:szCs w:val="24"/>
        </w:rPr>
        <w:t xml:space="preserve">слово </w:t>
      </w:r>
      <w:r w:rsidR="00114D92" w:rsidRPr="00A76AC8">
        <w:rPr>
          <w:szCs w:val="24"/>
          <w:lang w:val="ru-RU"/>
        </w:rPr>
        <w:t>“</w:t>
      </w:r>
      <w:r w:rsidR="00114D92">
        <w:rPr>
          <w:szCs w:val="24"/>
          <w:lang w:val="ru-RU"/>
        </w:rPr>
        <w:t>незалежного</w:t>
      </w:r>
      <w:r w:rsidR="00114D92" w:rsidRPr="00A76AC8">
        <w:rPr>
          <w:szCs w:val="24"/>
          <w:lang w:val="ru-RU"/>
        </w:rPr>
        <w:t>”</w:t>
      </w:r>
      <w:r w:rsidR="00114D92">
        <w:rPr>
          <w:szCs w:val="24"/>
          <w:lang w:val="ru-RU"/>
        </w:rPr>
        <w:t xml:space="preserve"> виключити;</w:t>
      </w:r>
    </w:p>
    <w:p w14:paraId="3C898CDD" w14:textId="77777777" w:rsidR="00114D92" w:rsidRDefault="00114D92" w:rsidP="00A76AC8">
      <w:pPr>
        <w:pStyle w:val="af3"/>
        <w:ind w:left="567"/>
        <w:rPr>
          <w:szCs w:val="24"/>
        </w:rPr>
      </w:pPr>
    </w:p>
    <w:p w14:paraId="03EDBDE0" w14:textId="2C78F2A7" w:rsidR="00381344" w:rsidRPr="001F1574" w:rsidRDefault="00381344" w:rsidP="00381344">
      <w:pPr>
        <w:pStyle w:val="af3"/>
        <w:numPr>
          <w:ilvl w:val="0"/>
          <w:numId w:val="22"/>
        </w:numPr>
        <w:ind w:left="0" w:firstLine="567"/>
        <w:rPr>
          <w:szCs w:val="24"/>
        </w:rPr>
      </w:pPr>
      <w:r w:rsidRPr="001F1574">
        <w:rPr>
          <w:szCs w:val="24"/>
        </w:rPr>
        <w:t xml:space="preserve">у пункті 42 </w:t>
      </w:r>
      <w:r w:rsidR="00114D92">
        <w:rPr>
          <w:szCs w:val="24"/>
        </w:rPr>
        <w:t xml:space="preserve">слово </w:t>
      </w:r>
      <w:r w:rsidR="00114D92" w:rsidRPr="00D9492E">
        <w:rPr>
          <w:szCs w:val="24"/>
          <w:lang w:val="ru-RU"/>
        </w:rPr>
        <w:t>“</w:t>
      </w:r>
      <w:r w:rsidR="00114D92">
        <w:rPr>
          <w:szCs w:val="24"/>
          <w:lang w:val="ru-RU"/>
        </w:rPr>
        <w:t>незалежного</w:t>
      </w:r>
      <w:r w:rsidR="00114D92" w:rsidRPr="00D9492E">
        <w:rPr>
          <w:szCs w:val="24"/>
          <w:lang w:val="ru-RU"/>
        </w:rPr>
        <w:t>”</w:t>
      </w:r>
      <w:r w:rsidR="00114D92">
        <w:rPr>
          <w:szCs w:val="24"/>
          <w:lang w:val="ru-RU"/>
        </w:rPr>
        <w:t xml:space="preserve"> виключити</w:t>
      </w:r>
      <w:r w:rsidR="00114D92" w:rsidRPr="001F1574" w:rsidDel="00114D92">
        <w:rPr>
          <w:szCs w:val="24"/>
        </w:rPr>
        <w:t xml:space="preserve"> </w:t>
      </w:r>
      <w:r w:rsidRPr="001F1574">
        <w:t>;</w:t>
      </w:r>
    </w:p>
    <w:p w14:paraId="5299E7B5" w14:textId="77777777" w:rsidR="00393159" w:rsidRPr="001F1574" w:rsidRDefault="00393159" w:rsidP="00393159">
      <w:pPr>
        <w:pStyle w:val="af3"/>
        <w:ind w:left="567"/>
        <w:rPr>
          <w:szCs w:val="24"/>
        </w:rPr>
      </w:pPr>
    </w:p>
    <w:p w14:paraId="755AE078" w14:textId="406AA074" w:rsidR="00BE697D" w:rsidRPr="001F1574" w:rsidRDefault="00393159" w:rsidP="00393159">
      <w:pPr>
        <w:pStyle w:val="af3"/>
        <w:numPr>
          <w:ilvl w:val="0"/>
          <w:numId w:val="22"/>
        </w:numPr>
        <w:ind w:left="0" w:firstLine="567"/>
        <w:rPr>
          <w:szCs w:val="24"/>
        </w:rPr>
      </w:pPr>
      <w:r w:rsidRPr="001F1574">
        <w:rPr>
          <w:szCs w:val="24"/>
        </w:rPr>
        <w:t>в</w:t>
      </w:r>
      <w:r w:rsidR="00AB6A1F" w:rsidRPr="001F1574">
        <w:rPr>
          <w:szCs w:val="24"/>
        </w:rPr>
        <w:t xml:space="preserve"> підпункті 2 пункту 45 </w:t>
      </w:r>
      <w:r w:rsidR="00AB6A1F" w:rsidRPr="001F1574">
        <w:rPr>
          <w:szCs w:val="24"/>
          <w:lang w:val="ru-RU"/>
        </w:rPr>
        <w:t>цифри “</w:t>
      </w:r>
      <w:r w:rsidR="00AB6A1F" w:rsidRPr="001F1574">
        <w:rPr>
          <w:shd w:val="clear" w:color="auto" w:fill="FFFFFF"/>
        </w:rPr>
        <w:t>38</w:t>
      </w:r>
      <w:r w:rsidR="00AB6A1F" w:rsidRPr="001F1574">
        <w:rPr>
          <w:szCs w:val="24"/>
          <w:lang w:val="ru-RU"/>
        </w:rPr>
        <w:t xml:space="preserve">” замінити </w:t>
      </w:r>
      <w:r w:rsidR="00114D92">
        <w:rPr>
          <w:szCs w:val="24"/>
          <w:lang w:val="ru-RU"/>
        </w:rPr>
        <w:t>ц</w:t>
      </w:r>
      <w:r w:rsidR="00AB6A1F" w:rsidRPr="001F1574">
        <w:rPr>
          <w:szCs w:val="24"/>
          <w:lang w:val="ru-RU"/>
        </w:rPr>
        <w:t>ифрами “</w:t>
      </w:r>
      <w:r w:rsidR="00AB6A1F" w:rsidRPr="001F1574">
        <w:rPr>
          <w:shd w:val="clear" w:color="auto" w:fill="FFFFFF"/>
        </w:rPr>
        <w:t>44</w:t>
      </w:r>
      <w:r w:rsidR="00AB6A1F" w:rsidRPr="001F1574">
        <w:rPr>
          <w:szCs w:val="24"/>
          <w:lang w:val="ru-RU"/>
        </w:rPr>
        <w:t>”.</w:t>
      </w:r>
    </w:p>
    <w:sectPr w:rsidR="00BE697D" w:rsidRPr="001F1574" w:rsidSect="002712BC">
      <w:headerReference w:type="default" r:id="rId19"/>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7B91" w14:textId="77777777" w:rsidR="00021D61" w:rsidRDefault="00021D61" w:rsidP="00E53CCD">
      <w:r>
        <w:separator/>
      </w:r>
    </w:p>
  </w:endnote>
  <w:endnote w:type="continuationSeparator" w:id="0">
    <w:p w14:paraId="686D0542" w14:textId="77777777" w:rsidR="00021D61" w:rsidRDefault="00021D61"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14367" w14:textId="77777777" w:rsidR="00021D61" w:rsidRDefault="00021D61" w:rsidP="00E53CCD">
      <w:r>
        <w:separator/>
      </w:r>
    </w:p>
  </w:footnote>
  <w:footnote w:type="continuationSeparator" w:id="0">
    <w:p w14:paraId="7116CC56" w14:textId="77777777" w:rsidR="00021D61" w:rsidRDefault="00021D61"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76310"/>
      <w:docPartObj>
        <w:docPartGallery w:val="Page Numbers (Top of Page)"/>
        <w:docPartUnique/>
      </w:docPartObj>
    </w:sdtPr>
    <w:sdtEndPr/>
    <w:sdtContent>
      <w:p w14:paraId="3A516018" w14:textId="7ABB432C" w:rsidR="00476007" w:rsidRDefault="00476007">
        <w:pPr>
          <w:pStyle w:val="a5"/>
          <w:jc w:val="center"/>
        </w:pPr>
        <w:r>
          <w:fldChar w:fldCharType="begin"/>
        </w:r>
        <w:r>
          <w:instrText>PAGE   \* MERGEFORMAT</w:instrText>
        </w:r>
        <w:r>
          <w:fldChar w:fldCharType="separate"/>
        </w:r>
        <w:r w:rsidR="009B7D97">
          <w:rPr>
            <w:noProof/>
          </w:rPr>
          <w:t>5</w:t>
        </w:r>
        <w:r>
          <w:fldChar w:fldCharType="end"/>
        </w:r>
      </w:p>
    </w:sdtContent>
  </w:sdt>
  <w:p w14:paraId="5EE0443F" w14:textId="77777777" w:rsidR="00476007" w:rsidRDefault="004760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95219"/>
      <w:docPartObj>
        <w:docPartGallery w:val="Page Numbers (Top of Page)"/>
        <w:docPartUnique/>
      </w:docPartObj>
    </w:sdtPr>
    <w:sdtEndPr/>
    <w:sdtContent>
      <w:p w14:paraId="0E10F10A" w14:textId="147057D3" w:rsidR="00476007" w:rsidRDefault="00476007">
        <w:pPr>
          <w:pStyle w:val="a5"/>
          <w:jc w:val="center"/>
        </w:pPr>
        <w:r>
          <w:fldChar w:fldCharType="begin"/>
        </w:r>
        <w:r>
          <w:instrText>PAGE   \* MERGEFORMAT</w:instrText>
        </w:r>
        <w:r>
          <w:fldChar w:fldCharType="separate"/>
        </w:r>
        <w:r w:rsidR="009B7D97">
          <w:rPr>
            <w:noProof/>
          </w:rPr>
          <w:t>15</w:t>
        </w:r>
        <w:r>
          <w:fldChar w:fldCharType="end"/>
        </w:r>
      </w:p>
    </w:sdtContent>
  </w:sdt>
  <w:p w14:paraId="3AFBB9AA" w14:textId="77777777" w:rsidR="00476007" w:rsidRPr="00AD3B9A" w:rsidRDefault="00476007" w:rsidP="00F466EA">
    <w:pPr>
      <w:jc w:val="right"/>
      <w:rPr>
        <w:lang w:val="en-US"/>
      </w:rPr>
    </w:pPr>
    <w:r>
      <w:t>Продовження додатка</w:t>
    </w:r>
    <w:r>
      <w:rPr>
        <w:lang w:val="en-US"/>
      </w:rPr>
      <w:t xml:space="preserve"> 2</w:t>
    </w:r>
  </w:p>
  <w:p w14:paraId="660E8EF7" w14:textId="77777777" w:rsidR="00476007" w:rsidRPr="00F466EA" w:rsidRDefault="00476007" w:rsidP="00F466EA">
    <w:pPr>
      <w:jc w:val="right"/>
    </w:pPr>
    <w:r>
      <w:t>Продовження таблиці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860007"/>
      <w:docPartObj>
        <w:docPartGallery w:val="Page Numbers (Top of Page)"/>
        <w:docPartUnique/>
      </w:docPartObj>
    </w:sdtPr>
    <w:sdtEndPr/>
    <w:sdtContent>
      <w:p w14:paraId="369EEAB6" w14:textId="41735D6D" w:rsidR="00476007" w:rsidRDefault="00476007">
        <w:pPr>
          <w:pStyle w:val="a5"/>
          <w:jc w:val="center"/>
        </w:pPr>
        <w:r>
          <w:fldChar w:fldCharType="begin"/>
        </w:r>
        <w:r>
          <w:instrText>PAGE   \* MERGEFORMAT</w:instrText>
        </w:r>
        <w:r>
          <w:fldChar w:fldCharType="separate"/>
        </w:r>
        <w:r w:rsidR="009B7D97">
          <w:rPr>
            <w:noProof/>
          </w:rPr>
          <w:t>19</w:t>
        </w:r>
        <w:r>
          <w:fldChar w:fldCharType="end"/>
        </w:r>
      </w:p>
    </w:sdtContent>
  </w:sdt>
  <w:p w14:paraId="099F0FD4" w14:textId="77777777" w:rsidR="00476007" w:rsidRDefault="00476007" w:rsidP="007551DA">
    <w:pPr>
      <w:pStyle w:val="a5"/>
      <w:jc w:val="right"/>
    </w:pPr>
    <w:r>
      <w:t>Продовження додатка2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99738"/>
      <w:docPartObj>
        <w:docPartGallery w:val="Page Numbers (Top of Page)"/>
        <w:docPartUnique/>
      </w:docPartObj>
    </w:sdtPr>
    <w:sdtEndPr/>
    <w:sdtContent>
      <w:p w14:paraId="4012FDB2" w14:textId="04F7D748" w:rsidR="00476007" w:rsidRDefault="00476007">
        <w:pPr>
          <w:pStyle w:val="a5"/>
          <w:jc w:val="center"/>
        </w:pPr>
        <w:r>
          <w:fldChar w:fldCharType="begin"/>
        </w:r>
        <w:r>
          <w:instrText>PAGE   \* MERGEFORMAT</w:instrText>
        </w:r>
        <w:r>
          <w:fldChar w:fldCharType="separate"/>
        </w:r>
        <w:r w:rsidR="009B7D9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C98"/>
    <w:multiLevelType w:val="hybridMultilevel"/>
    <w:tmpl w:val="F802228C"/>
    <w:lvl w:ilvl="0" w:tplc="613258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EF64C7"/>
    <w:multiLevelType w:val="hybridMultilevel"/>
    <w:tmpl w:val="3F447E78"/>
    <w:lvl w:ilvl="0" w:tplc="F170DF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6236328"/>
    <w:multiLevelType w:val="hybridMultilevel"/>
    <w:tmpl w:val="C39CF374"/>
    <w:lvl w:ilvl="0" w:tplc="0422000F">
      <w:start w:val="1"/>
      <w:numFmt w:val="decimal"/>
      <w:lvlText w:val="%1."/>
      <w:lvlJc w:val="left"/>
      <w:pPr>
        <w:ind w:left="1033" w:hanging="360"/>
      </w:p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abstractNum w:abstractNumId="3" w15:restartNumberingAfterBreak="0">
    <w:nsid w:val="16C25303"/>
    <w:multiLevelType w:val="hybridMultilevel"/>
    <w:tmpl w:val="C39CF374"/>
    <w:lvl w:ilvl="0" w:tplc="0422000F">
      <w:start w:val="1"/>
      <w:numFmt w:val="decimal"/>
      <w:lvlText w:val="%1."/>
      <w:lvlJc w:val="left"/>
      <w:pPr>
        <w:ind w:left="1033" w:hanging="360"/>
      </w:p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abstractNum w:abstractNumId="4" w15:restartNumberingAfterBreak="0">
    <w:nsid w:val="253515E7"/>
    <w:multiLevelType w:val="hybridMultilevel"/>
    <w:tmpl w:val="E39696B4"/>
    <w:lvl w:ilvl="0" w:tplc="0422000F">
      <w:start w:val="1"/>
      <w:numFmt w:val="decimal"/>
      <w:lvlText w:val="%1."/>
      <w:lvlJc w:val="left"/>
      <w:pPr>
        <w:tabs>
          <w:tab w:val="num" w:pos="643"/>
        </w:tabs>
        <w:ind w:left="643" w:hanging="360"/>
      </w:pPr>
      <w:rPr>
        <w:rFonts w:hint="default"/>
      </w:rPr>
    </w:lvl>
    <w:lvl w:ilvl="1" w:tplc="CCD49750" w:tentative="1">
      <w:start w:val="1"/>
      <w:numFmt w:val="bullet"/>
      <w:lvlText w:val=""/>
      <w:lvlJc w:val="left"/>
      <w:pPr>
        <w:tabs>
          <w:tab w:val="num" w:pos="1505"/>
        </w:tabs>
        <w:ind w:left="1505" w:hanging="360"/>
      </w:pPr>
      <w:rPr>
        <w:rFonts w:ascii="Wingdings" w:hAnsi="Wingdings" w:hint="default"/>
      </w:rPr>
    </w:lvl>
    <w:lvl w:ilvl="2" w:tplc="61E4D73E" w:tentative="1">
      <w:start w:val="1"/>
      <w:numFmt w:val="bullet"/>
      <w:lvlText w:val=""/>
      <w:lvlJc w:val="left"/>
      <w:pPr>
        <w:tabs>
          <w:tab w:val="num" w:pos="2225"/>
        </w:tabs>
        <w:ind w:left="2225" w:hanging="360"/>
      </w:pPr>
      <w:rPr>
        <w:rFonts w:ascii="Wingdings" w:hAnsi="Wingdings" w:hint="default"/>
      </w:rPr>
    </w:lvl>
    <w:lvl w:ilvl="3" w:tplc="28267D56" w:tentative="1">
      <w:start w:val="1"/>
      <w:numFmt w:val="bullet"/>
      <w:lvlText w:val=""/>
      <w:lvlJc w:val="left"/>
      <w:pPr>
        <w:tabs>
          <w:tab w:val="num" w:pos="2945"/>
        </w:tabs>
        <w:ind w:left="2945" w:hanging="360"/>
      </w:pPr>
      <w:rPr>
        <w:rFonts w:ascii="Wingdings" w:hAnsi="Wingdings" w:hint="default"/>
      </w:rPr>
    </w:lvl>
    <w:lvl w:ilvl="4" w:tplc="AF1657DC" w:tentative="1">
      <w:start w:val="1"/>
      <w:numFmt w:val="bullet"/>
      <w:lvlText w:val=""/>
      <w:lvlJc w:val="left"/>
      <w:pPr>
        <w:tabs>
          <w:tab w:val="num" w:pos="3665"/>
        </w:tabs>
        <w:ind w:left="3665" w:hanging="360"/>
      </w:pPr>
      <w:rPr>
        <w:rFonts w:ascii="Wingdings" w:hAnsi="Wingdings" w:hint="default"/>
      </w:rPr>
    </w:lvl>
    <w:lvl w:ilvl="5" w:tplc="25E8783A" w:tentative="1">
      <w:start w:val="1"/>
      <w:numFmt w:val="bullet"/>
      <w:lvlText w:val=""/>
      <w:lvlJc w:val="left"/>
      <w:pPr>
        <w:tabs>
          <w:tab w:val="num" w:pos="4385"/>
        </w:tabs>
        <w:ind w:left="4385" w:hanging="360"/>
      </w:pPr>
      <w:rPr>
        <w:rFonts w:ascii="Wingdings" w:hAnsi="Wingdings" w:hint="default"/>
      </w:rPr>
    </w:lvl>
    <w:lvl w:ilvl="6" w:tplc="AC7A385C" w:tentative="1">
      <w:start w:val="1"/>
      <w:numFmt w:val="bullet"/>
      <w:lvlText w:val=""/>
      <w:lvlJc w:val="left"/>
      <w:pPr>
        <w:tabs>
          <w:tab w:val="num" w:pos="5105"/>
        </w:tabs>
        <w:ind w:left="5105" w:hanging="360"/>
      </w:pPr>
      <w:rPr>
        <w:rFonts w:ascii="Wingdings" w:hAnsi="Wingdings" w:hint="default"/>
      </w:rPr>
    </w:lvl>
    <w:lvl w:ilvl="7" w:tplc="8188E5CE" w:tentative="1">
      <w:start w:val="1"/>
      <w:numFmt w:val="bullet"/>
      <w:lvlText w:val=""/>
      <w:lvlJc w:val="left"/>
      <w:pPr>
        <w:tabs>
          <w:tab w:val="num" w:pos="5825"/>
        </w:tabs>
        <w:ind w:left="5825" w:hanging="360"/>
      </w:pPr>
      <w:rPr>
        <w:rFonts w:ascii="Wingdings" w:hAnsi="Wingdings" w:hint="default"/>
      </w:rPr>
    </w:lvl>
    <w:lvl w:ilvl="8" w:tplc="B9F43E66"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29A83DBB"/>
    <w:multiLevelType w:val="hybridMultilevel"/>
    <w:tmpl w:val="D7521A02"/>
    <w:lvl w:ilvl="0" w:tplc="67BE586E">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DBA7628"/>
    <w:multiLevelType w:val="hybridMultilevel"/>
    <w:tmpl w:val="9F0C0730"/>
    <w:lvl w:ilvl="0" w:tplc="289C4CA4">
      <w:start w:val="1"/>
      <w:numFmt w:val="decimal"/>
      <w:lvlText w:val="%1"/>
      <w:lvlJc w:val="left"/>
      <w:pPr>
        <w:ind w:left="786" w:hanging="360"/>
      </w:pPr>
      <w:rPr>
        <w:rFonts w:ascii="Times New Roman" w:hAnsi="Times New Roman" w:cs="Times New Roman" w:hint="default"/>
        <w:i w:val="0"/>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61918C5"/>
    <w:multiLevelType w:val="hybridMultilevel"/>
    <w:tmpl w:val="DBB68BA0"/>
    <w:lvl w:ilvl="0" w:tplc="135C2E8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6C27A4C"/>
    <w:multiLevelType w:val="hybridMultilevel"/>
    <w:tmpl w:val="5694E5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9C338D6"/>
    <w:multiLevelType w:val="hybridMultilevel"/>
    <w:tmpl w:val="40D23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D5A54C3"/>
    <w:multiLevelType w:val="hybridMultilevel"/>
    <w:tmpl w:val="0C16073E"/>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F54396D"/>
    <w:multiLevelType w:val="hybridMultilevel"/>
    <w:tmpl w:val="E00CBCCE"/>
    <w:lvl w:ilvl="0" w:tplc="719289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9AC1BBF"/>
    <w:multiLevelType w:val="hybridMultilevel"/>
    <w:tmpl w:val="98BCD57E"/>
    <w:lvl w:ilvl="0" w:tplc="8A1857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932B5E"/>
    <w:multiLevelType w:val="hybridMultilevel"/>
    <w:tmpl w:val="7C9C0A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C3811"/>
    <w:multiLevelType w:val="hybridMultilevel"/>
    <w:tmpl w:val="2446FEBC"/>
    <w:lvl w:ilvl="0" w:tplc="E32A65F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556C5CCB"/>
    <w:multiLevelType w:val="hybridMultilevel"/>
    <w:tmpl w:val="39B07E8A"/>
    <w:lvl w:ilvl="0" w:tplc="E122877A">
      <w:start w:val="1"/>
      <w:numFmt w:val="bullet"/>
      <w:lvlText w:val=""/>
      <w:lvlJc w:val="left"/>
      <w:pPr>
        <w:tabs>
          <w:tab w:val="num" w:pos="720"/>
        </w:tabs>
        <w:ind w:left="720" w:hanging="360"/>
      </w:pPr>
      <w:rPr>
        <w:rFonts w:ascii="Wingdings" w:hAnsi="Wingdings" w:hint="default"/>
      </w:rPr>
    </w:lvl>
    <w:lvl w:ilvl="1" w:tplc="CCD49750" w:tentative="1">
      <w:start w:val="1"/>
      <w:numFmt w:val="bullet"/>
      <w:lvlText w:val=""/>
      <w:lvlJc w:val="left"/>
      <w:pPr>
        <w:tabs>
          <w:tab w:val="num" w:pos="1440"/>
        </w:tabs>
        <w:ind w:left="1440" w:hanging="360"/>
      </w:pPr>
      <w:rPr>
        <w:rFonts w:ascii="Wingdings" w:hAnsi="Wingdings" w:hint="default"/>
      </w:rPr>
    </w:lvl>
    <w:lvl w:ilvl="2" w:tplc="61E4D73E" w:tentative="1">
      <w:start w:val="1"/>
      <w:numFmt w:val="bullet"/>
      <w:lvlText w:val=""/>
      <w:lvlJc w:val="left"/>
      <w:pPr>
        <w:tabs>
          <w:tab w:val="num" w:pos="2160"/>
        </w:tabs>
        <w:ind w:left="2160" w:hanging="360"/>
      </w:pPr>
      <w:rPr>
        <w:rFonts w:ascii="Wingdings" w:hAnsi="Wingdings" w:hint="default"/>
      </w:rPr>
    </w:lvl>
    <w:lvl w:ilvl="3" w:tplc="28267D56" w:tentative="1">
      <w:start w:val="1"/>
      <w:numFmt w:val="bullet"/>
      <w:lvlText w:val=""/>
      <w:lvlJc w:val="left"/>
      <w:pPr>
        <w:tabs>
          <w:tab w:val="num" w:pos="2880"/>
        </w:tabs>
        <w:ind w:left="2880" w:hanging="360"/>
      </w:pPr>
      <w:rPr>
        <w:rFonts w:ascii="Wingdings" w:hAnsi="Wingdings" w:hint="default"/>
      </w:rPr>
    </w:lvl>
    <w:lvl w:ilvl="4" w:tplc="AF1657DC" w:tentative="1">
      <w:start w:val="1"/>
      <w:numFmt w:val="bullet"/>
      <w:lvlText w:val=""/>
      <w:lvlJc w:val="left"/>
      <w:pPr>
        <w:tabs>
          <w:tab w:val="num" w:pos="3600"/>
        </w:tabs>
        <w:ind w:left="3600" w:hanging="360"/>
      </w:pPr>
      <w:rPr>
        <w:rFonts w:ascii="Wingdings" w:hAnsi="Wingdings" w:hint="default"/>
      </w:rPr>
    </w:lvl>
    <w:lvl w:ilvl="5" w:tplc="25E8783A" w:tentative="1">
      <w:start w:val="1"/>
      <w:numFmt w:val="bullet"/>
      <w:lvlText w:val=""/>
      <w:lvlJc w:val="left"/>
      <w:pPr>
        <w:tabs>
          <w:tab w:val="num" w:pos="4320"/>
        </w:tabs>
        <w:ind w:left="4320" w:hanging="360"/>
      </w:pPr>
      <w:rPr>
        <w:rFonts w:ascii="Wingdings" w:hAnsi="Wingdings" w:hint="default"/>
      </w:rPr>
    </w:lvl>
    <w:lvl w:ilvl="6" w:tplc="AC7A385C" w:tentative="1">
      <w:start w:val="1"/>
      <w:numFmt w:val="bullet"/>
      <w:lvlText w:val=""/>
      <w:lvlJc w:val="left"/>
      <w:pPr>
        <w:tabs>
          <w:tab w:val="num" w:pos="5040"/>
        </w:tabs>
        <w:ind w:left="5040" w:hanging="360"/>
      </w:pPr>
      <w:rPr>
        <w:rFonts w:ascii="Wingdings" w:hAnsi="Wingdings" w:hint="default"/>
      </w:rPr>
    </w:lvl>
    <w:lvl w:ilvl="7" w:tplc="8188E5CE" w:tentative="1">
      <w:start w:val="1"/>
      <w:numFmt w:val="bullet"/>
      <w:lvlText w:val=""/>
      <w:lvlJc w:val="left"/>
      <w:pPr>
        <w:tabs>
          <w:tab w:val="num" w:pos="5760"/>
        </w:tabs>
        <w:ind w:left="5760" w:hanging="360"/>
      </w:pPr>
      <w:rPr>
        <w:rFonts w:ascii="Wingdings" w:hAnsi="Wingdings" w:hint="default"/>
      </w:rPr>
    </w:lvl>
    <w:lvl w:ilvl="8" w:tplc="B9F43E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67B29"/>
    <w:multiLevelType w:val="hybridMultilevel"/>
    <w:tmpl w:val="40D23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6253FC"/>
    <w:multiLevelType w:val="hybridMultilevel"/>
    <w:tmpl w:val="5092476C"/>
    <w:lvl w:ilvl="0" w:tplc="0422000F">
      <w:start w:val="1"/>
      <w:numFmt w:val="decimal"/>
      <w:lvlText w:val="%1."/>
      <w:lvlJc w:val="left"/>
      <w:pPr>
        <w:tabs>
          <w:tab w:val="num" w:pos="720"/>
        </w:tabs>
        <w:ind w:left="720" w:hanging="360"/>
      </w:pPr>
      <w:rPr>
        <w:rFonts w:hint="default"/>
      </w:rPr>
    </w:lvl>
    <w:lvl w:ilvl="1" w:tplc="CCD49750" w:tentative="1">
      <w:start w:val="1"/>
      <w:numFmt w:val="bullet"/>
      <w:lvlText w:val=""/>
      <w:lvlJc w:val="left"/>
      <w:pPr>
        <w:tabs>
          <w:tab w:val="num" w:pos="1440"/>
        </w:tabs>
        <w:ind w:left="1440" w:hanging="360"/>
      </w:pPr>
      <w:rPr>
        <w:rFonts w:ascii="Wingdings" w:hAnsi="Wingdings" w:hint="default"/>
      </w:rPr>
    </w:lvl>
    <w:lvl w:ilvl="2" w:tplc="61E4D73E" w:tentative="1">
      <w:start w:val="1"/>
      <w:numFmt w:val="bullet"/>
      <w:lvlText w:val=""/>
      <w:lvlJc w:val="left"/>
      <w:pPr>
        <w:tabs>
          <w:tab w:val="num" w:pos="2160"/>
        </w:tabs>
        <w:ind w:left="2160" w:hanging="360"/>
      </w:pPr>
      <w:rPr>
        <w:rFonts w:ascii="Wingdings" w:hAnsi="Wingdings" w:hint="default"/>
      </w:rPr>
    </w:lvl>
    <w:lvl w:ilvl="3" w:tplc="28267D56" w:tentative="1">
      <w:start w:val="1"/>
      <w:numFmt w:val="bullet"/>
      <w:lvlText w:val=""/>
      <w:lvlJc w:val="left"/>
      <w:pPr>
        <w:tabs>
          <w:tab w:val="num" w:pos="2880"/>
        </w:tabs>
        <w:ind w:left="2880" w:hanging="360"/>
      </w:pPr>
      <w:rPr>
        <w:rFonts w:ascii="Wingdings" w:hAnsi="Wingdings" w:hint="default"/>
      </w:rPr>
    </w:lvl>
    <w:lvl w:ilvl="4" w:tplc="AF1657DC" w:tentative="1">
      <w:start w:val="1"/>
      <w:numFmt w:val="bullet"/>
      <w:lvlText w:val=""/>
      <w:lvlJc w:val="left"/>
      <w:pPr>
        <w:tabs>
          <w:tab w:val="num" w:pos="3600"/>
        </w:tabs>
        <w:ind w:left="3600" w:hanging="360"/>
      </w:pPr>
      <w:rPr>
        <w:rFonts w:ascii="Wingdings" w:hAnsi="Wingdings" w:hint="default"/>
      </w:rPr>
    </w:lvl>
    <w:lvl w:ilvl="5" w:tplc="25E8783A" w:tentative="1">
      <w:start w:val="1"/>
      <w:numFmt w:val="bullet"/>
      <w:lvlText w:val=""/>
      <w:lvlJc w:val="left"/>
      <w:pPr>
        <w:tabs>
          <w:tab w:val="num" w:pos="4320"/>
        </w:tabs>
        <w:ind w:left="4320" w:hanging="360"/>
      </w:pPr>
      <w:rPr>
        <w:rFonts w:ascii="Wingdings" w:hAnsi="Wingdings" w:hint="default"/>
      </w:rPr>
    </w:lvl>
    <w:lvl w:ilvl="6" w:tplc="AC7A385C" w:tentative="1">
      <w:start w:val="1"/>
      <w:numFmt w:val="bullet"/>
      <w:lvlText w:val=""/>
      <w:lvlJc w:val="left"/>
      <w:pPr>
        <w:tabs>
          <w:tab w:val="num" w:pos="5040"/>
        </w:tabs>
        <w:ind w:left="5040" w:hanging="360"/>
      </w:pPr>
      <w:rPr>
        <w:rFonts w:ascii="Wingdings" w:hAnsi="Wingdings" w:hint="default"/>
      </w:rPr>
    </w:lvl>
    <w:lvl w:ilvl="7" w:tplc="8188E5CE" w:tentative="1">
      <w:start w:val="1"/>
      <w:numFmt w:val="bullet"/>
      <w:lvlText w:val=""/>
      <w:lvlJc w:val="left"/>
      <w:pPr>
        <w:tabs>
          <w:tab w:val="num" w:pos="5760"/>
        </w:tabs>
        <w:ind w:left="5760" w:hanging="360"/>
      </w:pPr>
      <w:rPr>
        <w:rFonts w:ascii="Wingdings" w:hAnsi="Wingdings" w:hint="default"/>
      </w:rPr>
    </w:lvl>
    <w:lvl w:ilvl="8" w:tplc="B9F43E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22D91"/>
    <w:multiLevelType w:val="hybridMultilevel"/>
    <w:tmpl w:val="B54CC448"/>
    <w:lvl w:ilvl="0" w:tplc="6B762592">
      <w:start w:val="3"/>
      <w:numFmt w:val="decimal"/>
      <w:lvlText w:val="%1."/>
      <w:lvlJc w:val="left"/>
      <w:pPr>
        <w:ind w:left="927" w:hanging="360"/>
      </w:pPr>
      <w:rPr>
        <w:rFonts w:eastAsia="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7F43F5"/>
    <w:multiLevelType w:val="hybridMultilevel"/>
    <w:tmpl w:val="A6DA7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BCA6B80"/>
    <w:multiLevelType w:val="hybridMultilevel"/>
    <w:tmpl w:val="87BCC348"/>
    <w:lvl w:ilvl="0" w:tplc="B0EAAA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9AB54DF"/>
    <w:multiLevelType w:val="hybridMultilevel"/>
    <w:tmpl w:val="A41A0CD2"/>
    <w:lvl w:ilvl="0" w:tplc="0ADAD2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79E339B5"/>
    <w:multiLevelType w:val="hybridMultilevel"/>
    <w:tmpl w:val="A9B65DE0"/>
    <w:lvl w:ilvl="0" w:tplc="CA746BB0">
      <w:start w:val="1"/>
      <w:numFmt w:val="decimal"/>
      <w:lvlText w:val="%1."/>
      <w:lvlJc w:val="left"/>
      <w:pPr>
        <w:ind w:left="1070" w:hanging="360"/>
      </w:pPr>
      <w:rPr>
        <w:rFonts w:eastAsia="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ED45D56"/>
    <w:multiLevelType w:val="hybridMultilevel"/>
    <w:tmpl w:val="CCB6092C"/>
    <w:lvl w:ilvl="0" w:tplc="660AF3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6"/>
  </w:num>
  <w:num w:numId="2">
    <w:abstractNumId w:val="13"/>
  </w:num>
  <w:num w:numId="3">
    <w:abstractNumId w:val="1"/>
  </w:num>
  <w:num w:numId="4">
    <w:abstractNumId w:val="23"/>
  </w:num>
  <w:num w:numId="5">
    <w:abstractNumId w:val="22"/>
  </w:num>
  <w:num w:numId="6">
    <w:abstractNumId w:val="6"/>
  </w:num>
  <w:num w:numId="7">
    <w:abstractNumId w:val="15"/>
  </w:num>
  <w:num w:numId="8">
    <w:abstractNumId w:val="3"/>
  </w:num>
  <w:num w:numId="9">
    <w:abstractNumId w:val="17"/>
  </w:num>
  <w:num w:numId="10">
    <w:abstractNumId w:val="4"/>
  </w:num>
  <w:num w:numId="11">
    <w:abstractNumId w:val="9"/>
  </w:num>
  <w:num w:numId="12">
    <w:abstractNumId w:val="5"/>
  </w:num>
  <w:num w:numId="13">
    <w:abstractNumId w:val="8"/>
  </w:num>
  <w:num w:numId="14">
    <w:abstractNumId w:val="19"/>
  </w:num>
  <w:num w:numId="15">
    <w:abstractNumId w:val="0"/>
  </w:num>
  <w:num w:numId="16">
    <w:abstractNumId w:val="10"/>
  </w:num>
  <w:num w:numId="17">
    <w:abstractNumId w:val="21"/>
  </w:num>
  <w:num w:numId="18">
    <w:abstractNumId w:val="2"/>
  </w:num>
  <w:num w:numId="19">
    <w:abstractNumId w:val="7"/>
  </w:num>
  <w:num w:numId="20">
    <w:abstractNumId w:val="18"/>
  </w:num>
  <w:num w:numId="21">
    <w:abstractNumId w:val="14"/>
  </w:num>
  <w:num w:numId="22">
    <w:abstractNumId w:val="12"/>
  </w:num>
  <w:num w:numId="23">
    <w:abstractNumId w:val="2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исенко Антоніна Анатоліївна">
    <w15:presenceInfo w15:providerId="AD" w15:userId="S-1-5-21-4214254015-395971765-4003194269-58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64FA"/>
    <w:rsid w:val="00014624"/>
    <w:rsid w:val="00015FDE"/>
    <w:rsid w:val="00016403"/>
    <w:rsid w:val="00016D97"/>
    <w:rsid w:val="00021D61"/>
    <w:rsid w:val="000279C9"/>
    <w:rsid w:val="000378F7"/>
    <w:rsid w:val="0003793C"/>
    <w:rsid w:val="000506D8"/>
    <w:rsid w:val="00063480"/>
    <w:rsid w:val="000713E8"/>
    <w:rsid w:val="00097B89"/>
    <w:rsid w:val="000A22E6"/>
    <w:rsid w:val="000A3F34"/>
    <w:rsid w:val="000B2990"/>
    <w:rsid w:val="000B5ADB"/>
    <w:rsid w:val="000C3F58"/>
    <w:rsid w:val="000D44E2"/>
    <w:rsid w:val="000E4B44"/>
    <w:rsid w:val="000E700F"/>
    <w:rsid w:val="000F611F"/>
    <w:rsid w:val="00100163"/>
    <w:rsid w:val="001025EF"/>
    <w:rsid w:val="00102C1C"/>
    <w:rsid w:val="001068E6"/>
    <w:rsid w:val="00114D92"/>
    <w:rsid w:val="00114F9C"/>
    <w:rsid w:val="0013063D"/>
    <w:rsid w:val="00140BC5"/>
    <w:rsid w:val="00145E8A"/>
    <w:rsid w:val="0015210D"/>
    <w:rsid w:val="001652CD"/>
    <w:rsid w:val="00172828"/>
    <w:rsid w:val="001740C0"/>
    <w:rsid w:val="001768C0"/>
    <w:rsid w:val="00176AB6"/>
    <w:rsid w:val="00177AB6"/>
    <w:rsid w:val="00185793"/>
    <w:rsid w:val="00190E1A"/>
    <w:rsid w:val="00192423"/>
    <w:rsid w:val="001A16FA"/>
    <w:rsid w:val="001A42D2"/>
    <w:rsid w:val="001D3A55"/>
    <w:rsid w:val="001D487A"/>
    <w:rsid w:val="001D5EFB"/>
    <w:rsid w:val="001E2732"/>
    <w:rsid w:val="001E424E"/>
    <w:rsid w:val="001E5DB4"/>
    <w:rsid w:val="001F1574"/>
    <w:rsid w:val="001F591C"/>
    <w:rsid w:val="001F64D4"/>
    <w:rsid w:val="001F71E8"/>
    <w:rsid w:val="001F7DDD"/>
    <w:rsid w:val="00203375"/>
    <w:rsid w:val="00204F22"/>
    <w:rsid w:val="00207DA9"/>
    <w:rsid w:val="0021268A"/>
    <w:rsid w:val="0022261C"/>
    <w:rsid w:val="00233146"/>
    <w:rsid w:val="0023651D"/>
    <w:rsid w:val="00241373"/>
    <w:rsid w:val="002453A3"/>
    <w:rsid w:val="00253BF9"/>
    <w:rsid w:val="002542B3"/>
    <w:rsid w:val="00257FAC"/>
    <w:rsid w:val="00263747"/>
    <w:rsid w:val="00264983"/>
    <w:rsid w:val="002712BC"/>
    <w:rsid w:val="00272B80"/>
    <w:rsid w:val="002846E4"/>
    <w:rsid w:val="002855EC"/>
    <w:rsid w:val="00293BC3"/>
    <w:rsid w:val="002A172E"/>
    <w:rsid w:val="002A2F22"/>
    <w:rsid w:val="002A7DE0"/>
    <w:rsid w:val="002B1287"/>
    <w:rsid w:val="002B2D2F"/>
    <w:rsid w:val="002B5C9A"/>
    <w:rsid w:val="002C677D"/>
    <w:rsid w:val="002C7B4D"/>
    <w:rsid w:val="002D171B"/>
    <w:rsid w:val="002D1790"/>
    <w:rsid w:val="002D5205"/>
    <w:rsid w:val="002D52F9"/>
    <w:rsid w:val="002D73FD"/>
    <w:rsid w:val="002E023A"/>
    <w:rsid w:val="002E3FB8"/>
    <w:rsid w:val="002F0626"/>
    <w:rsid w:val="002F33F0"/>
    <w:rsid w:val="002F4F83"/>
    <w:rsid w:val="002F5BD2"/>
    <w:rsid w:val="002F660B"/>
    <w:rsid w:val="00304B66"/>
    <w:rsid w:val="00312D0C"/>
    <w:rsid w:val="00313253"/>
    <w:rsid w:val="0031386A"/>
    <w:rsid w:val="00326E2C"/>
    <w:rsid w:val="0033133D"/>
    <w:rsid w:val="00337BEA"/>
    <w:rsid w:val="00356E34"/>
    <w:rsid w:val="00357676"/>
    <w:rsid w:val="00364833"/>
    <w:rsid w:val="00371783"/>
    <w:rsid w:val="003726F9"/>
    <w:rsid w:val="00381344"/>
    <w:rsid w:val="0038167B"/>
    <w:rsid w:val="0038385E"/>
    <w:rsid w:val="00393159"/>
    <w:rsid w:val="003942AC"/>
    <w:rsid w:val="003A09AE"/>
    <w:rsid w:val="003A2250"/>
    <w:rsid w:val="003A383B"/>
    <w:rsid w:val="003B001E"/>
    <w:rsid w:val="003B4F96"/>
    <w:rsid w:val="003C3282"/>
    <w:rsid w:val="003C3985"/>
    <w:rsid w:val="003C3EDF"/>
    <w:rsid w:val="003C421E"/>
    <w:rsid w:val="003C7337"/>
    <w:rsid w:val="003D19A3"/>
    <w:rsid w:val="003D29B8"/>
    <w:rsid w:val="003D2B1F"/>
    <w:rsid w:val="003E1146"/>
    <w:rsid w:val="003F1E85"/>
    <w:rsid w:val="003F4317"/>
    <w:rsid w:val="003F6156"/>
    <w:rsid w:val="00401EDB"/>
    <w:rsid w:val="00402F6F"/>
    <w:rsid w:val="00404C93"/>
    <w:rsid w:val="00407877"/>
    <w:rsid w:val="00410EC0"/>
    <w:rsid w:val="00410FA1"/>
    <w:rsid w:val="00415614"/>
    <w:rsid w:val="00423937"/>
    <w:rsid w:val="004318B3"/>
    <w:rsid w:val="0043577D"/>
    <w:rsid w:val="004414F7"/>
    <w:rsid w:val="0045340B"/>
    <w:rsid w:val="00455B45"/>
    <w:rsid w:val="00457958"/>
    <w:rsid w:val="00467693"/>
    <w:rsid w:val="00472E7B"/>
    <w:rsid w:val="00476007"/>
    <w:rsid w:val="004805C3"/>
    <w:rsid w:val="00482558"/>
    <w:rsid w:val="00484152"/>
    <w:rsid w:val="00494BE0"/>
    <w:rsid w:val="004A7F75"/>
    <w:rsid w:val="004B4733"/>
    <w:rsid w:val="004C314F"/>
    <w:rsid w:val="004C66DD"/>
    <w:rsid w:val="004D2BEE"/>
    <w:rsid w:val="004D7E2E"/>
    <w:rsid w:val="004E0515"/>
    <w:rsid w:val="004E22E2"/>
    <w:rsid w:val="004E2B2A"/>
    <w:rsid w:val="004F5AE4"/>
    <w:rsid w:val="004F62FC"/>
    <w:rsid w:val="00500AF1"/>
    <w:rsid w:val="00522822"/>
    <w:rsid w:val="00522C1A"/>
    <w:rsid w:val="00523C13"/>
    <w:rsid w:val="00525481"/>
    <w:rsid w:val="005257C2"/>
    <w:rsid w:val="005353CA"/>
    <w:rsid w:val="005363DC"/>
    <w:rsid w:val="00540210"/>
    <w:rsid w:val="00542533"/>
    <w:rsid w:val="005537EC"/>
    <w:rsid w:val="005624B6"/>
    <w:rsid w:val="00563A19"/>
    <w:rsid w:val="00563AC1"/>
    <w:rsid w:val="0057237F"/>
    <w:rsid w:val="00577402"/>
    <w:rsid w:val="00577513"/>
    <w:rsid w:val="00591298"/>
    <w:rsid w:val="005A0F4B"/>
    <w:rsid w:val="005A1D3C"/>
    <w:rsid w:val="005A2BBA"/>
    <w:rsid w:val="005A3F34"/>
    <w:rsid w:val="005A6B99"/>
    <w:rsid w:val="005B2D03"/>
    <w:rsid w:val="005C5CBF"/>
    <w:rsid w:val="005D2F3D"/>
    <w:rsid w:val="005F6418"/>
    <w:rsid w:val="0060299E"/>
    <w:rsid w:val="006056CB"/>
    <w:rsid w:val="0061006B"/>
    <w:rsid w:val="00610F11"/>
    <w:rsid w:val="00614E0D"/>
    <w:rsid w:val="0061599B"/>
    <w:rsid w:val="0063071E"/>
    <w:rsid w:val="0063271C"/>
    <w:rsid w:val="00635EAB"/>
    <w:rsid w:val="00640612"/>
    <w:rsid w:val="00653558"/>
    <w:rsid w:val="00655864"/>
    <w:rsid w:val="00670C95"/>
    <w:rsid w:val="00681460"/>
    <w:rsid w:val="00684225"/>
    <w:rsid w:val="00684578"/>
    <w:rsid w:val="00686B19"/>
    <w:rsid w:val="006871CD"/>
    <w:rsid w:val="00695188"/>
    <w:rsid w:val="006A0AE1"/>
    <w:rsid w:val="006A36B7"/>
    <w:rsid w:val="006A3E56"/>
    <w:rsid w:val="006B262D"/>
    <w:rsid w:val="006B2748"/>
    <w:rsid w:val="006B3A72"/>
    <w:rsid w:val="006B4A4C"/>
    <w:rsid w:val="006C1E5A"/>
    <w:rsid w:val="006C4176"/>
    <w:rsid w:val="006C66EF"/>
    <w:rsid w:val="006D2617"/>
    <w:rsid w:val="006D4B71"/>
    <w:rsid w:val="006E1F19"/>
    <w:rsid w:val="006E2386"/>
    <w:rsid w:val="006E4137"/>
    <w:rsid w:val="006F3CFB"/>
    <w:rsid w:val="0070152E"/>
    <w:rsid w:val="00701A4A"/>
    <w:rsid w:val="00702896"/>
    <w:rsid w:val="00704097"/>
    <w:rsid w:val="0071789F"/>
    <w:rsid w:val="0072442F"/>
    <w:rsid w:val="00732231"/>
    <w:rsid w:val="00734636"/>
    <w:rsid w:val="00745BF9"/>
    <w:rsid w:val="00746B63"/>
    <w:rsid w:val="007476B2"/>
    <w:rsid w:val="007547C7"/>
    <w:rsid w:val="007551DA"/>
    <w:rsid w:val="00757BDF"/>
    <w:rsid w:val="00761FF7"/>
    <w:rsid w:val="007642BC"/>
    <w:rsid w:val="007720C1"/>
    <w:rsid w:val="00777083"/>
    <w:rsid w:val="007802D9"/>
    <w:rsid w:val="00783AF2"/>
    <w:rsid w:val="00784F1B"/>
    <w:rsid w:val="00786E43"/>
    <w:rsid w:val="007900EA"/>
    <w:rsid w:val="0079324A"/>
    <w:rsid w:val="0079559B"/>
    <w:rsid w:val="007A038B"/>
    <w:rsid w:val="007A6609"/>
    <w:rsid w:val="007B471B"/>
    <w:rsid w:val="007B6053"/>
    <w:rsid w:val="007E13F3"/>
    <w:rsid w:val="007E2E2F"/>
    <w:rsid w:val="007E3BA8"/>
    <w:rsid w:val="007F24D1"/>
    <w:rsid w:val="007F514C"/>
    <w:rsid w:val="00802988"/>
    <w:rsid w:val="00803634"/>
    <w:rsid w:val="008135AE"/>
    <w:rsid w:val="0082204F"/>
    <w:rsid w:val="00834346"/>
    <w:rsid w:val="00847F3F"/>
    <w:rsid w:val="00850F68"/>
    <w:rsid w:val="00853A9E"/>
    <w:rsid w:val="008555CA"/>
    <w:rsid w:val="00866993"/>
    <w:rsid w:val="00874366"/>
    <w:rsid w:val="008759C4"/>
    <w:rsid w:val="00894141"/>
    <w:rsid w:val="008A58E9"/>
    <w:rsid w:val="008A704D"/>
    <w:rsid w:val="008B014D"/>
    <w:rsid w:val="008B0AC8"/>
    <w:rsid w:val="008B164A"/>
    <w:rsid w:val="008C0AB4"/>
    <w:rsid w:val="008C2498"/>
    <w:rsid w:val="008C2B5C"/>
    <w:rsid w:val="008C4374"/>
    <w:rsid w:val="008C6F04"/>
    <w:rsid w:val="008D10FD"/>
    <w:rsid w:val="008D122F"/>
    <w:rsid w:val="008D1CF4"/>
    <w:rsid w:val="008E2712"/>
    <w:rsid w:val="00904F17"/>
    <w:rsid w:val="0090572D"/>
    <w:rsid w:val="0091545D"/>
    <w:rsid w:val="00920113"/>
    <w:rsid w:val="0092136E"/>
    <w:rsid w:val="00921D19"/>
    <w:rsid w:val="00931517"/>
    <w:rsid w:val="00950D2C"/>
    <w:rsid w:val="00957E39"/>
    <w:rsid w:val="00961672"/>
    <w:rsid w:val="0097288F"/>
    <w:rsid w:val="009729C4"/>
    <w:rsid w:val="00984B02"/>
    <w:rsid w:val="0099350B"/>
    <w:rsid w:val="009943E9"/>
    <w:rsid w:val="00994CD4"/>
    <w:rsid w:val="00995A8D"/>
    <w:rsid w:val="009A4DE6"/>
    <w:rsid w:val="009B7D97"/>
    <w:rsid w:val="009C717F"/>
    <w:rsid w:val="009D6D44"/>
    <w:rsid w:val="009E3400"/>
    <w:rsid w:val="009E3425"/>
    <w:rsid w:val="009F5312"/>
    <w:rsid w:val="00A01FCE"/>
    <w:rsid w:val="00A06ADB"/>
    <w:rsid w:val="00A104FB"/>
    <w:rsid w:val="00A17846"/>
    <w:rsid w:val="00A2140E"/>
    <w:rsid w:val="00A23741"/>
    <w:rsid w:val="00A23E04"/>
    <w:rsid w:val="00A24C48"/>
    <w:rsid w:val="00A31F0D"/>
    <w:rsid w:val="00A43D15"/>
    <w:rsid w:val="00A47EF0"/>
    <w:rsid w:val="00A50DC0"/>
    <w:rsid w:val="00A51C39"/>
    <w:rsid w:val="00A708BE"/>
    <w:rsid w:val="00A72446"/>
    <w:rsid w:val="00A72F06"/>
    <w:rsid w:val="00A768CD"/>
    <w:rsid w:val="00A76AC8"/>
    <w:rsid w:val="00A76D9F"/>
    <w:rsid w:val="00A77FFD"/>
    <w:rsid w:val="00A93DF6"/>
    <w:rsid w:val="00A97A7A"/>
    <w:rsid w:val="00AA1484"/>
    <w:rsid w:val="00AA726B"/>
    <w:rsid w:val="00AB1C0F"/>
    <w:rsid w:val="00AB28F1"/>
    <w:rsid w:val="00AB6A1F"/>
    <w:rsid w:val="00AC47B6"/>
    <w:rsid w:val="00AD2DCF"/>
    <w:rsid w:val="00AD3B9A"/>
    <w:rsid w:val="00AE16F0"/>
    <w:rsid w:val="00AE6576"/>
    <w:rsid w:val="00AF3B9B"/>
    <w:rsid w:val="00AF59AC"/>
    <w:rsid w:val="00B12A6F"/>
    <w:rsid w:val="00B13BBA"/>
    <w:rsid w:val="00B24F71"/>
    <w:rsid w:val="00B31892"/>
    <w:rsid w:val="00B332B2"/>
    <w:rsid w:val="00B44060"/>
    <w:rsid w:val="00B52280"/>
    <w:rsid w:val="00B5752E"/>
    <w:rsid w:val="00B616A5"/>
    <w:rsid w:val="00B66974"/>
    <w:rsid w:val="00B67B26"/>
    <w:rsid w:val="00B73775"/>
    <w:rsid w:val="00B77FBC"/>
    <w:rsid w:val="00B85728"/>
    <w:rsid w:val="00B930E3"/>
    <w:rsid w:val="00BA3C8C"/>
    <w:rsid w:val="00BB03F7"/>
    <w:rsid w:val="00BB44AB"/>
    <w:rsid w:val="00BC6419"/>
    <w:rsid w:val="00BD063A"/>
    <w:rsid w:val="00BD2837"/>
    <w:rsid w:val="00BE697D"/>
    <w:rsid w:val="00BE6C11"/>
    <w:rsid w:val="00BF052C"/>
    <w:rsid w:val="00BF0770"/>
    <w:rsid w:val="00C21D33"/>
    <w:rsid w:val="00C22D27"/>
    <w:rsid w:val="00C261F6"/>
    <w:rsid w:val="00C36ED6"/>
    <w:rsid w:val="00C41293"/>
    <w:rsid w:val="00C422E3"/>
    <w:rsid w:val="00C4377C"/>
    <w:rsid w:val="00C437A7"/>
    <w:rsid w:val="00C602D4"/>
    <w:rsid w:val="00C65DEC"/>
    <w:rsid w:val="00C763A3"/>
    <w:rsid w:val="00C7780B"/>
    <w:rsid w:val="00C80F5E"/>
    <w:rsid w:val="00C82259"/>
    <w:rsid w:val="00C831BC"/>
    <w:rsid w:val="00C83CA5"/>
    <w:rsid w:val="00C8418C"/>
    <w:rsid w:val="00CA1F69"/>
    <w:rsid w:val="00CB7F63"/>
    <w:rsid w:val="00CC05D6"/>
    <w:rsid w:val="00CD6C8F"/>
    <w:rsid w:val="00CD7381"/>
    <w:rsid w:val="00CE3B9F"/>
    <w:rsid w:val="00CE7C26"/>
    <w:rsid w:val="00CF315E"/>
    <w:rsid w:val="00CF5BF1"/>
    <w:rsid w:val="00D0057B"/>
    <w:rsid w:val="00D06817"/>
    <w:rsid w:val="00D076AE"/>
    <w:rsid w:val="00D11F25"/>
    <w:rsid w:val="00D1207F"/>
    <w:rsid w:val="00D27113"/>
    <w:rsid w:val="00D33A3D"/>
    <w:rsid w:val="00D34DCC"/>
    <w:rsid w:val="00D660A2"/>
    <w:rsid w:val="00D7215C"/>
    <w:rsid w:val="00D74DCE"/>
    <w:rsid w:val="00D842D0"/>
    <w:rsid w:val="00D85998"/>
    <w:rsid w:val="00D922E8"/>
    <w:rsid w:val="00D9434D"/>
    <w:rsid w:val="00DB5FF4"/>
    <w:rsid w:val="00DC1E60"/>
    <w:rsid w:val="00DD0E4C"/>
    <w:rsid w:val="00DD106B"/>
    <w:rsid w:val="00DD60CC"/>
    <w:rsid w:val="00DD71CB"/>
    <w:rsid w:val="00DE01B5"/>
    <w:rsid w:val="00DE239B"/>
    <w:rsid w:val="00DE5C2B"/>
    <w:rsid w:val="00DF5ECF"/>
    <w:rsid w:val="00DF69BB"/>
    <w:rsid w:val="00E14EC8"/>
    <w:rsid w:val="00E307AE"/>
    <w:rsid w:val="00E33B0E"/>
    <w:rsid w:val="00E34A3F"/>
    <w:rsid w:val="00E405F3"/>
    <w:rsid w:val="00E4155C"/>
    <w:rsid w:val="00E43CB3"/>
    <w:rsid w:val="00E43E79"/>
    <w:rsid w:val="00E4745A"/>
    <w:rsid w:val="00E53CB5"/>
    <w:rsid w:val="00E53CCD"/>
    <w:rsid w:val="00E72618"/>
    <w:rsid w:val="00E84FB9"/>
    <w:rsid w:val="00E8777E"/>
    <w:rsid w:val="00E95196"/>
    <w:rsid w:val="00E97A59"/>
    <w:rsid w:val="00EA0260"/>
    <w:rsid w:val="00EA06A1"/>
    <w:rsid w:val="00EA1DE4"/>
    <w:rsid w:val="00EA3A24"/>
    <w:rsid w:val="00EB60E8"/>
    <w:rsid w:val="00EC2389"/>
    <w:rsid w:val="00ED042F"/>
    <w:rsid w:val="00ED374A"/>
    <w:rsid w:val="00ED5EF3"/>
    <w:rsid w:val="00EE025E"/>
    <w:rsid w:val="00EE1C23"/>
    <w:rsid w:val="00EE3E8A"/>
    <w:rsid w:val="00EE5940"/>
    <w:rsid w:val="00EF754B"/>
    <w:rsid w:val="00F003C6"/>
    <w:rsid w:val="00F003D3"/>
    <w:rsid w:val="00F03226"/>
    <w:rsid w:val="00F03E32"/>
    <w:rsid w:val="00F0612F"/>
    <w:rsid w:val="00F15A61"/>
    <w:rsid w:val="00F30372"/>
    <w:rsid w:val="00F31023"/>
    <w:rsid w:val="00F332C0"/>
    <w:rsid w:val="00F42E75"/>
    <w:rsid w:val="00F43660"/>
    <w:rsid w:val="00F466EA"/>
    <w:rsid w:val="00F52D16"/>
    <w:rsid w:val="00F57289"/>
    <w:rsid w:val="00F5760C"/>
    <w:rsid w:val="00F5787D"/>
    <w:rsid w:val="00F63BD9"/>
    <w:rsid w:val="00F6694C"/>
    <w:rsid w:val="00F96F18"/>
    <w:rsid w:val="00FA2872"/>
    <w:rsid w:val="00FA7B67"/>
    <w:rsid w:val="00FC68C7"/>
    <w:rsid w:val="00FC6F50"/>
    <w:rsid w:val="00FE70D0"/>
    <w:rsid w:val="00FF26D8"/>
    <w:rsid w:val="00FF77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D7E6D"/>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6056CB"/>
    <w:rPr>
      <w:sz w:val="16"/>
      <w:szCs w:val="16"/>
    </w:rPr>
  </w:style>
  <w:style w:type="paragraph" w:styleId="af6">
    <w:name w:val="annotation text"/>
    <w:basedOn w:val="a"/>
    <w:link w:val="af7"/>
    <w:uiPriority w:val="99"/>
    <w:unhideWhenUsed/>
    <w:rsid w:val="006056CB"/>
    <w:pPr>
      <w:ind w:firstLine="709"/>
    </w:pPr>
    <w:rPr>
      <w:color w:val="000000"/>
      <w:sz w:val="20"/>
      <w:szCs w:val="20"/>
      <w:lang w:eastAsia="en-US"/>
    </w:rPr>
  </w:style>
  <w:style w:type="character" w:customStyle="1" w:styleId="af7">
    <w:name w:val="Текст примітки Знак"/>
    <w:basedOn w:val="a0"/>
    <w:link w:val="af6"/>
    <w:uiPriority w:val="99"/>
    <w:rsid w:val="006056CB"/>
    <w:rPr>
      <w:rFonts w:ascii="Times New Roman" w:hAnsi="Times New Roman" w:cs="Times New Roman"/>
      <w:color w:val="000000"/>
      <w:sz w:val="20"/>
      <w:szCs w:val="20"/>
    </w:rPr>
  </w:style>
  <w:style w:type="character" w:customStyle="1" w:styleId="s1">
    <w:name w:val="s1"/>
    <w:basedOn w:val="a0"/>
    <w:rsid w:val="003E1146"/>
  </w:style>
  <w:style w:type="paragraph" w:styleId="af8">
    <w:name w:val="Normal (Web)"/>
    <w:basedOn w:val="a"/>
    <w:link w:val="af9"/>
    <w:uiPriority w:val="99"/>
    <w:rsid w:val="00E4745A"/>
    <w:pPr>
      <w:spacing w:before="100" w:beforeAutospacing="1" w:after="100" w:afterAutospacing="1"/>
      <w:jc w:val="left"/>
    </w:pPr>
    <w:rPr>
      <w:sz w:val="24"/>
      <w:szCs w:val="24"/>
    </w:rPr>
  </w:style>
  <w:style w:type="character" w:customStyle="1" w:styleId="af9">
    <w:name w:val="Звичайний (веб) Знак"/>
    <w:link w:val="af8"/>
    <w:locked/>
    <w:rsid w:val="00E4745A"/>
    <w:rPr>
      <w:rFonts w:ascii="Times New Roman" w:hAnsi="Times New Roman" w:cs="Times New Roman"/>
      <w:sz w:val="24"/>
      <w:szCs w:val="24"/>
      <w:lang w:eastAsia="uk-UA"/>
    </w:rPr>
  </w:style>
  <w:style w:type="paragraph" w:styleId="afa">
    <w:name w:val="annotation subject"/>
    <w:basedOn w:val="af6"/>
    <w:next w:val="af6"/>
    <w:link w:val="afb"/>
    <w:uiPriority w:val="99"/>
    <w:semiHidden/>
    <w:unhideWhenUsed/>
    <w:rsid w:val="007E3BA8"/>
    <w:pPr>
      <w:ind w:firstLine="0"/>
    </w:pPr>
    <w:rPr>
      <w:b/>
      <w:bCs/>
      <w:color w:val="auto"/>
      <w:lang w:eastAsia="uk-UA"/>
    </w:rPr>
  </w:style>
  <w:style w:type="character" w:customStyle="1" w:styleId="afb">
    <w:name w:val="Тема примітки Знак"/>
    <w:basedOn w:val="af7"/>
    <w:link w:val="afa"/>
    <w:uiPriority w:val="99"/>
    <w:semiHidden/>
    <w:rsid w:val="007E3BA8"/>
    <w:rPr>
      <w:rFonts w:ascii="Times New Roman" w:hAnsi="Times New Roman" w:cs="Times New Roman"/>
      <w:b/>
      <w:bCs/>
      <w:color w:val="000000"/>
      <w:sz w:val="20"/>
      <w:szCs w:val="20"/>
      <w:lang w:eastAsia="uk-UA"/>
    </w:rPr>
  </w:style>
  <w:style w:type="paragraph" w:styleId="afc">
    <w:name w:val="Revision"/>
    <w:hidden/>
    <w:uiPriority w:val="99"/>
    <w:semiHidden/>
    <w:rsid w:val="003C3EDF"/>
    <w:pPr>
      <w:spacing w:after="0" w:line="240" w:lineRule="auto"/>
    </w:pPr>
    <w:rPr>
      <w:rFonts w:ascii="Times New Roman" w:hAnsi="Times New Roman" w:cs="Times New Roman"/>
      <w:sz w:val="28"/>
      <w:szCs w:val="28"/>
      <w:lang w:eastAsia="uk-UA"/>
    </w:rPr>
  </w:style>
  <w:style w:type="character" w:customStyle="1" w:styleId="rvts9">
    <w:name w:val="rvts9"/>
    <w:basedOn w:val="a0"/>
    <w:rsid w:val="00D7215C"/>
  </w:style>
  <w:style w:type="character" w:customStyle="1" w:styleId="rvts37">
    <w:name w:val="rvts37"/>
    <w:basedOn w:val="a0"/>
    <w:rsid w:val="00D7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12634">
      <w:bodyDiv w:val="1"/>
      <w:marLeft w:val="0"/>
      <w:marRight w:val="0"/>
      <w:marTop w:val="0"/>
      <w:marBottom w:val="0"/>
      <w:divBdr>
        <w:top w:val="none" w:sz="0" w:space="0" w:color="auto"/>
        <w:left w:val="none" w:sz="0" w:space="0" w:color="auto"/>
        <w:bottom w:val="none" w:sz="0" w:space="0" w:color="auto"/>
        <w:right w:val="none" w:sz="0" w:space="0" w:color="auto"/>
      </w:divBdr>
    </w:div>
    <w:div w:id="17745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csirt-nbu@bank.gov.ua"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yber@bank.gov.u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Настроювані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CC771AD3-D97C-4B5B-AB0D-91D9E1DA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21984</Words>
  <Characters>12531</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Лисенко Антоніна Анатоліївна</cp:lastModifiedBy>
  <cp:revision>3</cp:revision>
  <cp:lastPrinted>2023-07-04T07:51:00Z</cp:lastPrinted>
  <dcterms:created xsi:type="dcterms:W3CDTF">2024-12-17T10:39:00Z</dcterms:created>
  <dcterms:modified xsi:type="dcterms:W3CDTF">2024-12-19T16:23:00Z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