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C9209" w14:textId="77777777" w:rsidR="00E50484" w:rsidRPr="00CC4D76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ил</w:t>
      </w:r>
      <w:r w:rsidR="00016046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ання</w:t>
      </w:r>
    </w:p>
    <w:p w14:paraId="1F0B0BE2" w14:textId="22BBC113" w:rsidR="0025451C" w:rsidRPr="00CC4D76" w:rsidRDefault="00BE0EF1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A3B00</w:t>
      </w:r>
      <w:r w:rsidR="001B7A85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A33DD4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A3B219</w:t>
      </w:r>
      <w:r w:rsidR="00016046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05D3A1D1" w14:textId="028DA6ED" w:rsidR="0025451C" w:rsidRPr="00CC4D76" w:rsidRDefault="00016046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ітному файлі 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B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фінансо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з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ітність підприємст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боржникі</w:t>
      </w:r>
      <w:r w:rsidR="001042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22F371B2" w14:textId="77777777" w:rsidR="007105D8" w:rsidRPr="00CC4D76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705D77ED" w14:textId="53BDF5C1" w:rsidR="00016046" w:rsidRPr="00CC4D76" w:rsidRDefault="00D56EEF" w:rsidP="00C62E10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фінансової звітності юридичних осіб-боржників</w:t>
      </w:r>
      <w:r w:rsidR="00C62E1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/контрагентів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банків та бюджетних установ) [далі – боржник(и)], сукупний борг за </w:t>
      </w:r>
      <w:r w:rsidR="00A515F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A515F8" w:rsidRPr="00CC4D76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515F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крім наданих фінансових зобов’язань, які обліковуються </w:t>
      </w:r>
      <w:r w:rsidR="00A515F8" w:rsidRPr="00CC4D76">
        <w:rPr>
          <w:rFonts w:ascii="Times New Roman" w:eastAsia="Times New Roman" w:hAnsi="Times New Roman"/>
          <w:sz w:val="28"/>
          <w:szCs w:val="28"/>
          <w:lang w:eastAsia="uk-UA"/>
        </w:rPr>
        <w:t>за позабалансовими рахунками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2E1F65"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якого </w:t>
      </w:r>
      <w:r w:rsidRPr="00CC4D76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CA449F" w:rsidRPr="00CC4D76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A449F" w:rsidRPr="00CC4D76">
        <w:rPr>
          <w:rFonts w:ascii="Times New Roman" w:hAnsi="Times New Roman" w:cs="Times New Roman"/>
          <w:sz w:val="28"/>
          <w:szCs w:val="28"/>
          <w:lang w:eastAsia="uk-UA"/>
        </w:rPr>
        <w:t xml:space="preserve">та/або з початку календарного року, в якому подається звітний файл (3VX), та/або </w:t>
      </w:r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 календарні роки хоча б один раз досягав суми в один мільйон гривень або більше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груп</w:t>
      </w:r>
      <w:r w:rsidR="00C8551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CA449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 час визначення коефіцієнту імовірності дефолту боржника, якщо класи боржника та групи співпадають).</w:t>
      </w:r>
    </w:p>
    <w:p w14:paraId="4CCEBD20" w14:textId="77777777" w:rsidR="00D76BBF" w:rsidRPr="00CC4D76" w:rsidRDefault="00D76BBF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ідображаються </w:t>
      </w:r>
      <w:r w:rsidR="007539C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539C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539C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AE593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23A628C" w14:textId="77777777" w:rsidR="00D76BBF" w:rsidRPr="00CC4D76" w:rsidRDefault="00805D25" w:rsidP="00D76BB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якими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ідсутня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ітність у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’язку з припиненням дого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ірних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ідносин (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иконання зобо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’язань або продаж/передача пра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3498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имоги за кредитн</w:t>
      </w:r>
      <w:r w:rsidR="00D76BB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ими дого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76BB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орами);</w:t>
      </w:r>
    </w:p>
    <w:p w14:paraId="04E35A3F" w14:textId="77777777" w:rsidR="003B5965" w:rsidRPr="00CC4D76" w:rsidRDefault="00805D25" w:rsidP="00D76BB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б) заборго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аність яких списана як безнадійна.</w:t>
      </w:r>
    </w:p>
    <w:p w14:paraId="2109DE02" w14:textId="4C214564" w:rsidR="00016046" w:rsidRPr="00CC4D76" w:rsidRDefault="00E34981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="00805D2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мають заборго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аність за кредитом та складають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ітність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 до Національного положення (стандарту) бухгалтерського обліку 1 “Загальні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имоги до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ітності”, зат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ердженого наказом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фінансі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 07 лютого 2013 року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73, зареєстро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аного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 юстиції України 28 лютого 2013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року за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336/22868 (зі змінами) (далі – Стандарт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1), у тому числі юридичних осіб, які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законода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України належать до малих підприємст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18B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мікропідприємств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складають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ітність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Стандарту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3018B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 до 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Національного положення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(стандарту) бухгалтерського обліку 25 “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Спрощена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ітність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”, зат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ердженого наказом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 фінансі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 25 лютого 2000 року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39, зареєстро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аного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Міністерст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 юстиції України 15 березня 2000 року за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161/4382</w:t>
      </w:r>
      <w:r w:rsidR="00AE593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Стандарт №</w:t>
      </w:r>
      <w:r w:rsidR="00AE593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25).</w:t>
      </w:r>
    </w:p>
    <w:p w14:paraId="67AB04C1" w14:textId="77777777" w:rsidR="00941742" w:rsidRDefault="000F70A3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ітну дату подаються</w:t>
      </w:r>
      <w:r w:rsidR="0094174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1296B245" w14:textId="293D9D5E" w:rsidR="00524217" w:rsidRDefault="00941742" w:rsidP="0094174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а) 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дані </w:t>
      </w:r>
      <w:r w:rsidRPr="00941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річної/квартальної 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B072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 стану боржника </w:t>
      </w:r>
      <w:r w:rsidR="00805D2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(за Z-моделлю) 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метою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изначення значення коефіцієнту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мо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ірності дефолту боржника на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F420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ітну дату 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ідності до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имог Положення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0F70A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A515F8" w:rsidRPr="00CC4D76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A44BE27" w14:textId="07069060" w:rsidR="00941742" w:rsidRPr="00CC4D76" w:rsidRDefault="00941742" w:rsidP="0094174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б) </w:t>
      </w:r>
      <w:r w:rsidRPr="00941742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річної фінансової звітності боржників, оцінка кредитного ризику за якими згідно з Положенням №</w:t>
      </w:r>
      <w:r w:rsidR="00454513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941742">
        <w:rPr>
          <w:rFonts w:ascii="Times New Roman" w:eastAsia="Times New Roman" w:hAnsi="Times New Roman" w:cs="Times New Roman"/>
          <w:sz w:val="28"/>
          <w:szCs w:val="28"/>
          <w:lang w:eastAsia="uk-UA"/>
        </w:rPr>
        <w:t>351 здійснюється на груповій основі або за спрощеним підходом (за наявності у банку такої звітності боржників).</w:t>
      </w:r>
    </w:p>
    <w:p w14:paraId="5C761D56" w14:textId="3E63178E" w:rsidR="00D628CE" w:rsidRPr="00CC4D76" w:rsidRDefault="00D628CE" w:rsidP="00D628C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фінансової звітності групи, на підставі якої скор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3A41B5BE" w14:textId="7A8B6A10" w:rsidR="000F70A3" w:rsidRPr="00CC4D76" w:rsidRDefault="00DF4208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клас боржника 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з ураху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анням фактору належності боржника до групи юридичних осіб під спільним контролем/групи 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9201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19201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19201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банком подаються також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групи</w:t>
      </w:r>
      <w:r w:rsidRPr="00CC4D76">
        <w:rPr>
          <w:rStyle w:val="af0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3"/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підста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якої 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C45B9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кориговано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 боржника.</w:t>
      </w:r>
    </w:p>
    <w:p w14:paraId="05E6081A" w14:textId="29EB0BC3" w:rsidR="000F70A3" w:rsidRPr="00CC4D76" w:rsidRDefault="000F70A3" w:rsidP="002526BE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Якщо, під</w:t>
      </w:r>
      <w:r w:rsidR="00022C3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розрахунку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805D2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Z-моделлю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26B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здійснювалось </w:t>
      </w:r>
      <w:r w:rsidR="0070409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сезонне коригування та </w:t>
      </w:r>
      <w:r w:rsidR="002526B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приведення показників до річного виміру за методом ковзної річної суми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ітності юридичних осіб за три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ідні періоди, яка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алася банком для при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показникі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річного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иміру.</w:t>
      </w:r>
    </w:p>
    <w:p w14:paraId="55D85D8F" w14:textId="401A9D90" w:rsidR="00524217" w:rsidRPr="00CC4D76" w:rsidRDefault="00D97DE9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показниках A3B104-A3B172 зазначаються дані річної</w:t>
      </w:r>
      <w:r w:rsidR="008317E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/квартальної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звітності кожного окремого боржника/групи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</w:t>
      </w:r>
      <w:r w:rsidR="00A33DD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подаються на кінець звітного періоду/за звітний період або на початок звітного періоду/за попередній період (</w:t>
      </w:r>
      <w:r w:rsidR="00A33DD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параметра F060 дорівн</w:t>
      </w:r>
      <w:r w:rsidR="00AC6D2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A33DD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“1” або “2”</w:t>
      </w:r>
      <w:r w:rsidR="0007055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їх заповнення використовуються: звіт про рух грошових коштів (за прямим методом) (форма № 3), звіт про рух грошових коштів (за непрямим методом) (форма № 3-н)</w:t>
      </w:r>
      <w:r w:rsidR="003E75D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перелік додаткових статей фінансової звітності, визначених Стандартом № 1. 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із даними річної</w:t>
      </w:r>
      <w:r w:rsidR="008317E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/квартальної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звітності боржника/групи подаються банком </w:t>
      </w:r>
      <w:r w:rsidR="00631BB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найближчу звітну дату</w:t>
      </w:r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1BB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подання </w:t>
      </w:r>
      <w:proofErr w:type="spellStart"/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3BX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слідує після </w:t>
      </w:r>
      <w:r w:rsidR="00D6122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AC17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 банком відпов</w:t>
      </w:r>
      <w:r w:rsidR="002719B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ідних даних від боржника/групи.</w:t>
      </w:r>
    </w:p>
    <w:p w14:paraId="688A1714" w14:textId="67A2982A" w:rsidR="003732EB" w:rsidRPr="00CC4D76" w:rsidRDefault="00D646B4" w:rsidP="00E50484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ипадках, коли подаються дані фінансо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групи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</w:t>
      </w:r>
      <w:r w:rsidR="00EC7C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порядко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номер групи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</w:t>
      </w:r>
      <w:r w:rsidR="003732E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дорі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 НРП Q026</w:t>
      </w:r>
      <w:r w:rsidR="004371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371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нулями злі</w:t>
      </w:r>
      <w:r w:rsidR="001042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ED6A7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а супутній параметр K021</w:t>
      </w:r>
      <w:r w:rsidR="00275B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5B9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275B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</w:t>
      </w:r>
      <w:r w:rsidR="00C45B9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275B41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“#”.</w:t>
      </w:r>
    </w:p>
    <w:p w14:paraId="7497CC08" w14:textId="16706E49" w:rsidR="00A33DD4" w:rsidRPr="00CC4D76" w:rsidRDefault="00C22EFF" w:rsidP="00A33DD4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у показниках A3B002-A3B103 та A3B173-A3B219 повинні надаватися на кінець звітного періоду/за звітний період (значення параметра F060 дорівнює “1”).</w:t>
      </w:r>
    </w:p>
    <w:p w14:paraId="20D3F49C" w14:textId="77777777" w:rsidR="005A7098" w:rsidRPr="00CC4D76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E5BD7A7" w14:textId="134B2A3B" w:rsidR="005B3633" w:rsidRPr="00CC4D76" w:rsidRDefault="006F15D9" w:rsidP="001F1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ості форму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ання 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83DBF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A3B00</w:t>
      </w:r>
      <w:r w:rsidR="001B7A85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883DBF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524217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A3B21</w:t>
      </w:r>
      <w:r w:rsidR="00E50484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</w:p>
    <w:p w14:paraId="246D1519" w14:textId="459FD60D" w:rsidR="006F15D9" w:rsidRPr="00CC4D76" w:rsidRDefault="006F15D9" w:rsidP="001F149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аних рек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ізиті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показникі</w:t>
      </w:r>
      <w:r w:rsidR="00D05A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</w:t>
      </w:r>
      <w:r w:rsidR="00883DBF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43711C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метрик</w:t>
      </w:r>
      <w:r w:rsidR="001B1E76" w:rsidRPr="00CC4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07CF1FDA" w14:textId="28B1FAA2" w:rsidR="0014152B" w:rsidRPr="00CC4D76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F060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типу періоду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F060).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показників A3B104-A3B172 [щодо даних звіту про рух грошових коштів (за прямим методом) форма №</w:t>
      </w:r>
      <w:r w:rsidR="001D3B5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3 та звіту про рух грошових коштів (за непрямим методом)</w:t>
      </w:r>
      <w:r w:rsidR="001D3B5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форма № 3-н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 параметр 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B8768A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060 набуває значень “1” та “2”, для інших показників – “1”</w:t>
      </w:r>
      <w:r w:rsidR="0061279F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14:paraId="3005916A" w14:textId="77777777" w:rsidR="0014152B" w:rsidRPr="00CC4D76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F061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операції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F061).</w:t>
      </w:r>
    </w:p>
    <w:p w14:paraId="60A85138" w14:textId="302A02EF" w:rsidR="0014152B" w:rsidRPr="00CC4D76" w:rsidRDefault="0014152B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275B41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боржника, зазначається згідно з пра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илами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нення K020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K021 поле “Пояснення до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нення K020”) або </w:t>
      </w:r>
      <w:r w:rsidR="002F719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групи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440B6A6" w14:textId="7D5E6292" w:rsidR="00524217" w:rsidRPr="00CC4D76" w:rsidRDefault="00827EF6" w:rsidP="00524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524217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524217"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 K021) та є супутнім параметром до НРП K020</w:t>
      </w:r>
      <w:r w:rsidR="00524217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1ABC7F6" w14:textId="5170F2F4" w:rsidR="00524217" w:rsidRPr="00CC4D76" w:rsidRDefault="00D8187C" w:rsidP="00D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к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артальної/річної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боржника/групи за останній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ітній період,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 станом на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ітну дату.</w:t>
      </w:r>
    </w:p>
    <w:p w14:paraId="2622F10D" w14:textId="77777777" w:rsidR="00D8187C" w:rsidRPr="00CC4D76" w:rsidRDefault="00D8187C" w:rsidP="00D81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річної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 у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при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боржника/групи 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річного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 за методом ко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зної річної суми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 не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863A8B" w14:textId="5A06C24D" w:rsidR="0014152B" w:rsidRPr="00CC4D76" w:rsidRDefault="00D8187C" w:rsidP="00141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к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артальної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боржника/групи, за аналогічний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ітній період попереднього року (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ідношенн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дати,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казується </w:t>
      </w:r>
      <w:r w:rsidR="001C1870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Q007_1), що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икористо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алась банком для розрахунку інтегрального показника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стану боржника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2713E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при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едення 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показникі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боржника/групи до річного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иміру за методом ко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D702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зної річної суми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інших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ипадках не запо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2538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нюється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80B087" w14:textId="4E2CE181" w:rsidR="0067017A" w:rsidRPr="00CC4D76" w:rsidRDefault="0014152B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542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боржника до групи під спільним контролем/групи 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клас боржника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 до Положення №</w:t>
      </w:r>
      <w:r w:rsidR="001E13D5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</w:t>
      </w:r>
      <w:r w:rsidR="0006750F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 з ураху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анням 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належності такого боржника до групи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спільним контролем/групи 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6773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36773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36773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враховуючи обставини, коли класи боржника та групи співпадають)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ий номер їх групи, який 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изначається шляхом нумерації груп по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’язаних контрагенті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порядку зменшення сукупної заборго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аності групи (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найбільшої до найменшої заборго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аності групи), для інших –</w:t>
      </w:r>
      <w:r w:rsidR="00CC4D7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1768CB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646B4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4318F8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5FF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знаки. Якщо порядковий номер групи містить менше </w:t>
      </w:r>
      <w:r w:rsidR="008C30B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E75FF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8C30B9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E75FF2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026 </w:t>
      </w:r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бути </w:t>
      </w:r>
      <w:proofErr w:type="spellStart"/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</w:t>
      </w:r>
      <w:proofErr w:type="spellEnd"/>
      <w:r w:rsidR="00A16BB3" w:rsidRPr="00CC4D7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язково</w:t>
      </w:r>
      <w:proofErr w:type="spellEnd"/>
      <w:r w:rsidR="00A16BB3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заповнено.</w:t>
      </w:r>
    </w:p>
    <w:p w14:paraId="4900F034" w14:textId="77777777" w:rsidR="001B1E76" w:rsidRPr="00CC4D76" w:rsidRDefault="001B1E76" w:rsidP="002D7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D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</w:t>
      </w:r>
      <w:r w:rsidR="00880EAE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з</w:t>
      </w:r>
      <w:r w:rsidR="00D05A1C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275096" w:rsidRPr="00CC4D76">
        <w:rPr>
          <w:rFonts w:ascii="Times New Roman" w:eastAsia="Times New Roman" w:hAnsi="Times New Roman" w:cs="Times New Roman"/>
          <w:sz w:val="28"/>
          <w:szCs w:val="28"/>
          <w:lang w:eastAsia="uk-UA"/>
        </w:rPr>
        <w:t>ітності божника/групи.</w:t>
      </w:r>
    </w:p>
    <w:sectPr w:rsidR="001B1E76" w:rsidRPr="00CC4D76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B514E" w14:textId="77777777" w:rsidR="007B3B6B" w:rsidRDefault="007B3B6B" w:rsidP="00E01B21">
      <w:pPr>
        <w:spacing w:after="0" w:line="240" w:lineRule="auto"/>
      </w:pPr>
      <w:r>
        <w:separator/>
      </w:r>
    </w:p>
  </w:endnote>
  <w:endnote w:type="continuationSeparator" w:id="0">
    <w:p w14:paraId="6921F0C8" w14:textId="77777777" w:rsidR="007B3B6B" w:rsidRDefault="007B3B6B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1CBBD" w14:textId="77777777" w:rsidR="007B3B6B" w:rsidRDefault="007B3B6B" w:rsidP="00E01B21">
      <w:pPr>
        <w:spacing w:after="0" w:line="240" w:lineRule="auto"/>
      </w:pPr>
      <w:r>
        <w:separator/>
      </w:r>
    </w:p>
  </w:footnote>
  <w:footnote w:type="continuationSeparator" w:id="0">
    <w:p w14:paraId="071D8BB8" w14:textId="77777777" w:rsidR="007B3B6B" w:rsidRDefault="007B3B6B" w:rsidP="00E01B21">
      <w:pPr>
        <w:spacing w:after="0" w:line="240" w:lineRule="auto"/>
      </w:pPr>
      <w:r>
        <w:continuationSeparator/>
      </w:r>
    </w:p>
  </w:footnote>
  <w:footnote w:id="1">
    <w:p w14:paraId="3FB53F23" w14:textId="75F5F042" w:rsidR="00A515F8" w:rsidRPr="00EE27D2" w:rsidRDefault="00A515F8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</w:rPr>
        <w:footnoteRef/>
      </w:r>
      <w:r w:rsidRPr="00EE27D2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 351 (зі змінами).</w:t>
      </w:r>
    </w:p>
  </w:footnote>
  <w:footnote w:id="2">
    <w:p w14:paraId="34748CBC" w14:textId="77777777" w:rsidR="00A515F8" w:rsidRPr="00EE27D2" w:rsidRDefault="00A515F8" w:rsidP="00A515F8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  <w:rFonts w:ascii="Times New Roman" w:hAnsi="Times New Roman" w:cs="Times New Roman"/>
        </w:rPr>
        <w:footnoteRef/>
      </w:r>
      <w:r w:rsidRPr="00EE27D2">
        <w:rPr>
          <w:rFonts w:ascii="Times New Roman" w:hAnsi="Times New Roman" w:cs="Times New Roman"/>
        </w:rPr>
        <w:t xml:space="preserve"> Положення про визначення банками України розміру кредитного ризику за активними банківськими операціями, затверджене постановою Правління Національного банку України від 30 червня 2016 року № 351 (зі змінами).</w:t>
      </w:r>
    </w:p>
  </w:footnote>
  <w:footnote w:id="3">
    <w:p w14:paraId="672B5245" w14:textId="77777777" w:rsidR="005962EE" w:rsidRPr="00EE27D2" w:rsidRDefault="005962EE">
      <w:pPr>
        <w:pStyle w:val="ae"/>
        <w:rPr>
          <w:rFonts w:ascii="Times New Roman" w:hAnsi="Times New Roman" w:cs="Times New Roman"/>
        </w:rPr>
      </w:pPr>
      <w:r w:rsidRPr="00EE27D2">
        <w:rPr>
          <w:rStyle w:val="af0"/>
          <w:rFonts w:ascii="Times New Roman" w:hAnsi="Times New Roman" w:cs="Times New Roman"/>
        </w:rPr>
        <w:footnoteRef/>
      </w:r>
      <w:r w:rsidRPr="00EE27D2">
        <w:rPr>
          <w:rFonts w:ascii="Times New Roman" w:hAnsi="Times New Roman" w:cs="Times New Roman"/>
        </w:rPr>
        <w:t xml:space="preserve"> Трансформовані дані фінансової звітності групи у Стандарт 1, або Стандарт 25 з метою розрахунку інтегрального показника фінансового стану групи за Z-моделлю.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50F"/>
    <w:rsid w:val="00067FFA"/>
    <w:rsid w:val="00070552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114A"/>
    <w:rsid w:val="000A2DF6"/>
    <w:rsid w:val="000A471B"/>
    <w:rsid w:val="000A67D1"/>
    <w:rsid w:val="000B3474"/>
    <w:rsid w:val="000B6C36"/>
    <w:rsid w:val="000C4C35"/>
    <w:rsid w:val="000C58A6"/>
    <w:rsid w:val="000D1E94"/>
    <w:rsid w:val="000E4103"/>
    <w:rsid w:val="000F0EAA"/>
    <w:rsid w:val="000F5767"/>
    <w:rsid w:val="000F6780"/>
    <w:rsid w:val="000F70A3"/>
    <w:rsid w:val="000F7563"/>
    <w:rsid w:val="00104241"/>
    <w:rsid w:val="00111B0A"/>
    <w:rsid w:val="00116365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517D"/>
    <w:rsid w:val="00186FBD"/>
    <w:rsid w:val="0019201F"/>
    <w:rsid w:val="00192CC9"/>
    <w:rsid w:val="001962F3"/>
    <w:rsid w:val="0019685B"/>
    <w:rsid w:val="00197C93"/>
    <w:rsid w:val="001A6BCD"/>
    <w:rsid w:val="001A6DBE"/>
    <w:rsid w:val="001B1D02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3B57"/>
    <w:rsid w:val="001D4238"/>
    <w:rsid w:val="001D595A"/>
    <w:rsid w:val="001D707F"/>
    <w:rsid w:val="001E0CB7"/>
    <w:rsid w:val="001E13D5"/>
    <w:rsid w:val="001E1AC5"/>
    <w:rsid w:val="001E2070"/>
    <w:rsid w:val="001E35ED"/>
    <w:rsid w:val="001F13B0"/>
    <w:rsid w:val="001F1491"/>
    <w:rsid w:val="001F1B80"/>
    <w:rsid w:val="00202294"/>
    <w:rsid w:val="0020381D"/>
    <w:rsid w:val="00203DD1"/>
    <w:rsid w:val="002068D3"/>
    <w:rsid w:val="00211B4E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20B4"/>
    <w:rsid w:val="00263F0F"/>
    <w:rsid w:val="00270572"/>
    <w:rsid w:val="002705F9"/>
    <w:rsid w:val="002713E8"/>
    <w:rsid w:val="002719B5"/>
    <w:rsid w:val="0027433B"/>
    <w:rsid w:val="002744B6"/>
    <w:rsid w:val="00275096"/>
    <w:rsid w:val="00275B41"/>
    <w:rsid w:val="0028027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4F5D"/>
    <w:rsid w:val="002B5EEA"/>
    <w:rsid w:val="002B78DA"/>
    <w:rsid w:val="002C559E"/>
    <w:rsid w:val="002D0980"/>
    <w:rsid w:val="002D7024"/>
    <w:rsid w:val="002D7736"/>
    <w:rsid w:val="002E1F65"/>
    <w:rsid w:val="002E2506"/>
    <w:rsid w:val="002E2626"/>
    <w:rsid w:val="002F719C"/>
    <w:rsid w:val="003018B1"/>
    <w:rsid w:val="00303197"/>
    <w:rsid w:val="0031365C"/>
    <w:rsid w:val="00314177"/>
    <w:rsid w:val="00315E40"/>
    <w:rsid w:val="003171F3"/>
    <w:rsid w:val="003255AA"/>
    <w:rsid w:val="003328CF"/>
    <w:rsid w:val="00334EBB"/>
    <w:rsid w:val="00335927"/>
    <w:rsid w:val="0033665F"/>
    <w:rsid w:val="00336673"/>
    <w:rsid w:val="003432AB"/>
    <w:rsid w:val="0034586C"/>
    <w:rsid w:val="003471ED"/>
    <w:rsid w:val="00347F3F"/>
    <w:rsid w:val="00351993"/>
    <w:rsid w:val="003522F0"/>
    <w:rsid w:val="0035493E"/>
    <w:rsid w:val="00356031"/>
    <w:rsid w:val="0036055C"/>
    <w:rsid w:val="0036746E"/>
    <w:rsid w:val="0036773E"/>
    <w:rsid w:val="003723D3"/>
    <w:rsid w:val="003732EB"/>
    <w:rsid w:val="003764DF"/>
    <w:rsid w:val="0037777B"/>
    <w:rsid w:val="0037796D"/>
    <w:rsid w:val="00386AE1"/>
    <w:rsid w:val="003921A5"/>
    <w:rsid w:val="003A00BA"/>
    <w:rsid w:val="003A1259"/>
    <w:rsid w:val="003A13D2"/>
    <w:rsid w:val="003A4EBF"/>
    <w:rsid w:val="003A743E"/>
    <w:rsid w:val="003A78EE"/>
    <w:rsid w:val="003B072E"/>
    <w:rsid w:val="003B0CFF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2AB2"/>
    <w:rsid w:val="003E75D8"/>
    <w:rsid w:val="003F086A"/>
    <w:rsid w:val="003F1917"/>
    <w:rsid w:val="003F271E"/>
    <w:rsid w:val="00403386"/>
    <w:rsid w:val="004036FD"/>
    <w:rsid w:val="004117AE"/>
    <w:rsid w:val="0041287A"/>
    <w:rsid w:val="00424647"/>
    <w:rsid w:val="004318F8"/>
    <w:rsid w:val="00431CAE"/>
    <w:rsid w:val="00435429"/>
    <w:rsid w:val="00436012"/>
    <w:rsid w:val="0043711C"/>
    <w:rsid w:val="004412F7"/>
    <w:rsid w:val="00444BC6"/>
    <w:rsid w:val="0044516C"/>
    <w:rsid w:val="00454513"/>
    <w:rsid w:val="004568B1"/>
    <w:rsid w:val="00465256"/>
    <w:rsid w:val="0046553F"/>
    <w:rsid w:val="00471E71"/>
    <w:rsid w:val="00472A01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7FD8"/>
    <w:rsid w:val="004A120F"/>
    <w:rsid w:val="004A1E79"/>
    <w:rsid w:val="004A3EF3"/>
    <w:rsid w:val="004A61A1"/>
    <w:rsid w:val="004A704F"/>
    <w:rsid w:val="004B06C0"/>
    <w:rsid w:val="004B33F1"/>
    <w:rsid w:val="004B51D6"/>
    <w:rsid w:val="004B66DF"/>
    <w:rsid w:val="004C1BD2"/>
    <w:rsid w:val="004D1CE0"/>
    <w:rsid w:val="004D6717"/>
    <w:rsid w:val="004E149A"/>
    <w:rsid w:val="004E2E62"/>
    <w:rsid w:val="004E308A"/>
    <w:rsid w:val="004E60F6"/>
    <w:rsid w:val="004E704C"/>
    <w:rsid w:val="004E71B5"/>
    <w:rsid w:val="004E7696"/>
    <w:rsid w:val="004F0611"/>
    <w:rsid w:val="004F12D3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749B"/>
    <w:rsid w:val="00580969"/>
    <w:rsid w:val="00581616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C48FA"/>
    <w:rsid w:val="005C5074"/>
    <w:rsid w:val="005C549F"/>
    <w:rsid w:val="005D5B70"/>
    <w:rsid w:val="005E1AF4"/>
    <w:rsid w:val="005E41A8"/>
    <w:rsid w:val="005E4B6F"/>
    <w:rsid w:val="005E63A7"/>
    <w:rsid w:val="005F1E09"/>
    <w:rsid w:val="005F36B6"/>
    <w:rsid w:val="005F6DB9"/>
    <w:rsid w:val="005F717C"/>
    <w:rsid w:val="00600175"/>
    <w:rsid w:val="006121EC"/>
    <w:rsid w:val="0061279F"/>
    <w:rsid w:val="006135DF"/>
    <w:rsid w:val="00613E69"/>
    <w:rsid w:val="00615EA0"/>
    <w:rsid w:val="00616D24"/>
    <w:rsid w:val="00617DC7"/>
    <w:rsid w:val="00622667"/>
    <w:rsid w:val="00631BB5"/>
    <w:rsid w:val="0064366D"/>
    <w:rsid w:val="00644D8E"/>
    <w:rsid w:val="00651074"/>
    <w:rsid w:val="00655EF8"/>
    <w:rsid w:val="00660C48"/>
    <w:rsid w:val="00661910"/>
    <w:rsid w:val="006649B5"/>
    <w:rsid w:val="006657F0"/>
    <w:rsid w:val="006666B7"/>
    <w:rsid w:val="0067017A"/>
    <w:rsid w:val="0067035D"/>
    <w:rsid w:val="00675497"/>
    <w:rsid w:val="00675E9D"/>
    <w:rsid w:val="0067754B"/>
    <w:rsid w:val="00677BD2"/>
    <w:rsid w:val="006808B3"/>
    <w:rsid w:val="00681B66"/>
    <w:rsid w:val="00683DEF"/>
    <w:rsid w:val="00684A58"/>
    <w:rsid w:val="0068677D"/>
    <w:rsid w:val="0069089C"/>
    <w:rsid w:val="0069401B"/>
    <w:rsid w:val="00696E92"/>
    <w:rsid w:val="006B21F1"/>
    <w:rsid w:val="006B7190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D69"/>
    <w:rsid w:val="007073CF"/>
    <w:rsid w:val="007105D8"/>
    <w:rsid w:val="007200A6"/>
    <w:rsid w:val="007235CD"/>
    <w:rsid w:val="00723BBB"/>
    <w:rsid w:val="00732E8D"/>
    <w:rsid w:val="00733A3B"/>
    <w:rsid w:val="00737082"/>
    <w:rsid w:val="00741319"/>
    <w:rsid w:val="0074225A"/>
    <w:rsid w:val="00744D2C"/>
    <w:rsid w:val="00751617"/>
    <w:rsid w:val="0075206F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3B6B"/>
    <w:rsid w:val="007B6250"/>
    <w:rsid w:val="007B77BE"/>
    <w:rsid w:val="007C0688"/>
    <w:rsid w:val="007C18B4"/>
    <w:rsid w:val="007C272A"/>
    <w:rsid w:val="007C5693"/>
    <w:rsid w:val="007C57A2"/>
    <w:rsid w:val="007C591A"/>
    <w:rsid w:val="007D1D50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2C7C"/>
    <w:rsid w:val="00804DA4"/>
    <w:rsid w:val="008058F7"/>
    <w:rsid w:val="00805D25"/>
    <w:rsid w:val="00807508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A2660"/>
    <w:rsid w:val="008A7BF1"/>
    <w:rsid w:val="008C212E"/>
    <w:rsid w:val="008C30B9"/>
    <w:rsid w:val="008C3577"/>
    <w:rsid w:val="008C45D0"/>
    <w:rsid w:val="008C6817"/>
    <w:rsid w:val="008D62FC"/>
    <w:rsid w:val="008F257B"/>
    <w:rsid w:val="008F46D8"/>
    <w:rsid w:val="00900790"/>
    <w:rsid w:val="00901C19"/>
    <w:rsid w:val="0091794F"/>
    <w:rsid w:val="009214FA"/>
    <w:rsid w:val="00923695"/>
    <w:rsid w:val="00925768"/>
    <w:rsid w:val="009332D0"/>
    <w:rsid w:val="00934373"/>
    <w:rsid w:val="00934498"/>
    <w:rsid w:val="00936823"/>
    <w:rsid w:val="00940E8C"/>
    <w:rsid w:val="00941742"/>
    <w:rsid w:val="009454A1"/>
    <w:rsid w:val="00946980"/>
    <w:rsid w:val="009508C4"/>
    <w:rsid w:val="00951486"/>
    <w:rsid w:val="00952615"/>
    <w:rsid w:val="009534FD"/>
    <w:rsid w:val="00960C53"/>
    <w:rsid w:val="00965760"/>
    <w:rsid w:val="00971196"/>
    <w:rsid w:val="0097400E"/>
    <w:rsid w:val="00976060"/>
    <w:rsid w:val="00983535"/>
    <w:rsid w:val="00985237"/>
    <w:rsid w:val="00986F13"/>
    <w:rsid w:val="009927B9"/>
    <w:rsid w:val="0099457D"/>
    <w:rsid w:val="009A0557"/>
    <w:rsid w:val="009A1BC6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59EB"/>
    <w:rsid w:val="009D6170"/>
    <w:rsid w:val="009E3567"/>
    <w:rsid w:val="009F103E"/>
    <w:rsid w:val="009F1F66"/>
    <w:rsid w:val="009F61E8"/>
    <w:rsid w:val="009F6748"/>
    <w:rsid w:val="00A0324C"/>
    <w:rsid w:val="00A05FBA"/>
    <w:rsid w:val="00A10827"/>
    <w:rsid w:val="00A11B0D"/>
    <w:rsid w:val="00A13211"/>
    <w:rsid w:val="00A13369"/>
    <w:rsid w:val="00A13D12"/>
    <w:rsid w:val="00A16BB3"/>
    <w:rsid w:val="00A228F2"/>
    <w:rsid w:val="00A2563A"/>
    <w:rsid w:val="00A31072"/>
    <w:rsid w:val="00A32139"/>
    <w:rsid w:val="00A32E59"/>
    <w:rsid w:val="00A33DD4"/>
    <w:rsid w:val="00A34460"/>
    <w:rsid w:val="00A44686"/>
    <w:rsid w:val="00A4475D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AD2"/>
    <w:rsid w:val="00A92BDB"/>
    <w:rsid w:val="00A93CC7"/>
    <w:rsid w:val="00AA32CF"/>
    <w:rsid w:val="00AB52B1"/>
    <w:rsid w:val="00AC05F8"/>
    <w:rsid w:val="00AC1770"/>
    <w:rsid w:val="00AC1F56"/>
    <w:rsid w:val="00AC2FD5"/>
    <w:rsid w:val="00AC446A"/>
    <w:rsid w:val="00AC6D21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86C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65DC3"/>
    <w:rsid w:val="00B762FB"/>
    <w:rsid w:val="00B80932"/>
    <w:rsid w:val="00B827EA"/>
    <w:rsid w:val="00B82FCB"/>
    <w:rsid w:val="00B833C5"/>
    <w:rsid w:val="00B8768A"/>
    <w:rsid w:val="00B94C7C"/>
    <w:rsid w:val="00B95781"/>
    <w:rsid w:val="00BA75E7"/>
    <w:rsid w:val="00BB1C48"/>
    <w:rsid w:val="00BB1FC6"/>
    <w:rsid w:val="00BB43DD"/>
    <w:rsid w:val="00BB5B92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120B"/>
    <w:rsid w:val="00C022F0"/>
    <w:rsid w:val="00C02B7B"/>
    <w:rsid w:val="00C032DB"/>
    <w:rsid w:val="00C03B76"/>
    <w:rsid w:val="00C0431B"/>
    <w:rsid w:val="00C05E4D"/>
    <w:rsid w:val="00C0652A"/>
    <w:rsid w:val="00C12774"/>
    <w:rsid w:val="00C12E25"/>
    <w:rsid w:val="00C13244"/>
    <w:rsid w:val="00C17EB4"/>
    <w:rsid w:val="00C21CD1"/>
    <w:rsid w:val="00C22EFF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8059F"/>
    <w:rsid w:val="00C82F36"/>
    <w:rsid w:val="00C83715"/>
    <w:rsid w:val="00C85510"/>
    <w:rsid w:val="00C976B1"/>
    <w:rsid w:val="00CA2221"/>
    <w:rsid w:val="00CA449F"/>
    <w:rsid w:val="00CA4D65"/>
    <w:rsid w:val="00CA539A"/>
    <w:rsid w:val="00CB0BDF"/>
    <w:rsid w:val="00CB11C8"/>
    <w:rsid w:val="00CB5760"/>
    <w:rsid w:val="00CB5E6D"/>
    <w:rsid w:val="00CC3FB2"/>
    <w:rsid w:val="00CC4D76"/>
    <w:rsid w:val="00CD7752"/>
    <w:rsid w:val="00CE0914"/>
    <w:rsid w:val="00CE2469"/>
    <w:rsid w:val="00CE2903"/>
    <w:rsid w:val="00CF397F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0226"/>
    <w:rsid w:val="00D25383"/>
    <w:rsid w:val="00D25420"/>
    <w:rsid w:val="00D25C00"/>
    <w:rsid w:val="00D26930"/>
    <w:rsid w:val="00D31EF1"/>
    <w:rsid w:val="00D36777"/>
    <w:rsid w:val="00D37B34"/>
    <w:rsid w:val="00D414F5"/>
    <w:rsid w:val="00D41C9D"/>
    <w:rsid w:val="00D41FF6"/>
    <w:rsid w:val="00D44374"/>
    <w:rsid w:val="00D501D7"/>
    <w:rsid w:val="00D50AFD"/>
    <w:rsid w:val="00D50E6F"/>
    <w:rsid w:val="00D51152"/>
    <w:rsid w:val="00D54653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F110E"/>
    <w:rsid w:val="00DF4208"/>
    <w:rsid w:val="00E01B21"/>
    <w:rsid w:val="00E03BF3"/>
    <w:rsid w:val="00E060F3"/>
    <w:rsid w:val="00E21337"/>
    <w:rsid w:val="00E23DB5"/>
    <w:rsid w:val="00E31FC7"/>
    <w:rsid w:val="00E34981"/>
    <w:rsid w:val="00E40070"/>
    <w:rsid w:val="00E4013C"/>
    <w:rsid w:val="00E40447"/>
    <w:rsid w:val="00E41F99"/>
    <w:rsid w:val="00E422BE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5FF2"/>
    <w:rsid w:val="00E77DBF"/>
    <w:rsid w:val="00E81E8C"/>
    <w:rsid w:val="00E8210D"/>
    <w:rsid w:val="00E83A7D"/>
    <w:rsid w:val="00E83AE0"/>
    <w:rsid w:val="00E90452"/>
    <w:rsid w:val="00E91D85"/>
    <w:rsid w:val="00E91D9B"/>
    <w:rsid w:val="00E943BB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75A0"/>
    <w:rsid w:val="00EF0C69"/>
    <w:rsid w:val="00EF374C"/>
    <w:rsid w:val="00EF6944"/>
    <w:rsid w:val="00EF7415"/>
    <w:rsid w:val="00EF7723"/>
    <w:rsid w:val="00F01039"/>
    <w:rsid w:val="00F06433"/>
    <w:rsid w:val="00F11073"/>
    <w:rsid w:val="00F11108"/>
    <w:rsid w:val="00F15007"/>
    <w:rsid w:val="00F225BF"/>
    <w:rsid w:val="00F22F33"/>
    <w:rsid w:val="00F24A3E"/>
    <w:rsid w:val="00F24B4E"/>
    <w:rsid w:val="00F25E1F"/>
    <w:rsid w:val="00F2613C"/>
    <w:rsid w:val="00F323B8"/>
    <w:rsid w:val="00F36784"/>
    <w:rsid w:val="00F42F31"/>
    <w:rsid w:val="00F4525D"/>
    <w:rsid w:val="00F45B1D"/>
    <w:rsid w:val="00F465C9"/>
    <w:rsid w:val="00F56253"/>
    <w:rsid w:val="00F64916"/>
    <w:rsid w:val="00F67A7B"/>
    <w:rsid w:val="00F71DE8"/>
    <w:rsid w:val="00F75A8B"/>
    <w:rsid w:val="00F76325"/>
    <w:rsid w:val="00F77B01"/>
    <w:rsid w:val="00F80D01"/>
    <w:rsid w:val="00F85A92"/>
    <w:rsid w:val="00F910CD"/>
    <w:rsid w:val="00F912E8"/>
    <w:rsid w:val="00F913B3"/>
    <w:rsid w:val="00F918CA"/>
    <w:rsid w:val="00F91B70"/>
    <w:rsid w:val="00F9493D"/>
    <w:rsid w:val="00F94CDD"/>
    <w:rsid w:val="00FA0164"/>
    <w:rsid w:val="00FA1987"/>
    <w:rsid w:val="00FA2F31"/>
    <w:rsid w:val="00FC0416"/>
    <w:rsid w:val="00FD2EE5"/>
    <w:rsid w:val="00FD3245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E1AA-846C-4F1E-8D7F-F89B19AF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4938</Words>
  <Characters>2815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2019-12-06T12:43:00Z</cp:lastPrinted>
  <dcterms:created xsi:type="dcterms:W3CDTF">2021-11-26T14:28:00Z</dcterms:created>
  <dcterms:modified xsi:type="dcterms:W3CDTF">2021-11-26T14:28:00Z</dcterms:modified>
</cp:coreProperties>
</file>